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4AAB" w14:textId="77777777" w:rsidR="001121DC" w:rsidRPr="001121DC" w:rsidRDefault="001121DC" w:rsidP="001121DC">
      <w:pPr>
        <w:widowControl w:val="0"/>
        <w:autoSpaceDE w:val="0"/>
        <w:autoSpaceDN w:val="0"/>
        <w:spacing w:after="0" w:line="240" w:lineRule="auto"/>
        <w:ind w:left="1077" w:right="109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1121D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</w:p>
    <w:p w14:paraId="766D4B19" w14:textId="77777777" w:rsidR="001121DC" w:rsidRPr="001121DC" w:rsidRDefault="001121DC" w:rsidP="001121DC">
      <w:pPr>
        <w:widowControl w:val="0"/>
        <w:autoSpaceDE w:val="0"/>
        <w:autoSpaceDN w:val="0"/>
        <w:spacing w:before="1" w:after="0" w:line="368" w:lineRule="exact"/>
        <w:ind w:left="1077" w:right="109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</w:t>
      </w:r>
      <w:r w:rsidRPr="001121D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1121D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</w:t>
      </w:r>
      <w:r w:rsidRPr="001121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14:paraId="59E6FB23" w14:textId="77777777" w:rsidR="001121DC" w:rsidRPr="001121DC" w:rsidRDefault="001121DC" w:rsidP="001121DC">
      <w:pPr>
        <w:widowControl w:val="0"/>
        <w:autoSpaceDE w:val="0"/>
        <w:autoSpaceDN w:val="0"/>
        <w:spacing w:after="0" w:line="368" w:lineRule="exact"/>
        <w:ind w:left="1077" w:right="109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b/>
          <w:sz w:val="28"/>
          <w:szCs w:val="28"/>
        </w:rPr>
        <w:t>«АРБИТРАЖНЫЙ</w:t>
      </w:r>
      <w:r w:rsidRPr="001121D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b/>
          <w:sz w:val="28"/>
          <w:szCs w:val="28"/>
        </w:rPr>
        <w:t>ПРОЦЕСС»</w:t>
      </w:r>
    </w:p>
    <w:p w14:paraId="0D3D4DB4" w14:textId="77777777" w:rsidR="001121DC" w:rsidRPr="001121DC" w:rsidRDefault="001121DC" w:rsidP="001121D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DA99A8" w14:textId="77777777" w:rsidR="001121DC" w:rsidRPr="001121DC" w:rsidRDefault="001121DC" w:rsidP="001121DC">
      <w:pPr>
        <w:widowControl w:val="0"/>
        <w:autoSpaceDE w:val="0"/>
        <w:autoSpaceDN w:val="0"/>
        <w:spacing w:after="0" w:line="240" w:lineRule="auto"/>
        <w:ind w:left="1077" w:right="109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14:paraId="74457C66" w14:textId="77777777" w:rsidR="001121DC" w:rsidRPr="001121DC" w:rsidRDefault="001121DC" w:rsidP="001121DC">
      <w:pPr>
        <w:widowControl w:val="0"/>
        <w:numPr>
          <w:ilvl w:val="0"/>
          <w:numId w:val="1"/>
        </w:numPr>
        <w:tabs>
          <w:tab w:val="left" w:pos="1262"/>
        </w:tabs>
        <w:autoSpaceDE w:val="0"/>
        <w:autoSpaceDN w:val="0"/>
        <w:spacing w:after="0" w:line="240" w:lineRule="auto"/>
        <w:ind w:right="22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sz w:val="28"/>
          <w:szCs w:val="28"/>
        </w:rPr>
        <w:t>Предмет и система курса «Арбитражный процесс». Место арбитражного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процессуального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права.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Проблема соотношения арбитражного процессуального права с гражданским</w:t>
      </w:r>
      <w:r w:rsidRPr="001121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процессуальным правом.</w:t>
      </w:r>
    </w:p>
    <w:p w14:paraId="28C24201" w14:textId="77777777" w:rsidR="001121DC" w:rsidRPr="001121DC" w:rsidRDefault="001121DC" w:rsidP="001121DC">
      <w:pPr>
        <w:widowControl w:val="0"/>
        <w:numPr>
          <w:ilvl w:val="0"/>
          <w:numId w:val="1"/>
        </w:numPr>
        <w:tabs>
          <w:tab w:val="left" w:pos="1269"/>
        </w:tabs>
        <w:autoSpaceDE w:val="0"/>
        <w:autoSpaceDN w:val="0"/>
        <w:spacing w:before="1" w:after="0" w:line="240" w:lineRule="auto"/>
        <w:ind w:right="2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sz w:val="28"/>
          <w:szCs w:val="28"/>
        </w:rPr>
        <w:t>Понятие и стадии арбитражного процесса. Задачи судопроизводства</w:t>
      </w:r>
      <w:r w:rsidRPr="001121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в арбитражных</w:t>
      </w:r>
      <w:r w:rsidRPr="001121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судах.</w:t>
      </w:r>
    </w:p>
    <w:p w14:paraId="3F6AD809" w14:textId="77777777" w:rsidR="001121DC" w:rsidRPr="001121DC" w:rsidRDefault="001121DC" w:rsidP="001121DC">
      <w:pPr>
        <w:widowControl w:val="0"/>
        <w:numPr>
          <w:ilvl w:val="0"/>
          <w:numId w:val="1"/>
        </w:numPr>
        <w:tabs>
          <w:tab w:val="left" w:pos="1293"/>
        </w:tabs>
        <w:autoSpaceDE w:val="0"/>
        <w:autoSpaceDN w:val="0"/>
        <w:spacing w:after="0" w:line="240" w:lineRule="auto"/>
        <w:ind w:right="2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1DC">
        <w:rPr>
          <w:rFonts w:ascii="Times New Roman" w:eastAsia="Times New Roman" w:hAnsi="Times New Roman" w:cs="Times New Roman"/>
          <w:sz w:val="28"/>
          <w:szCs w:val="28"/>
        </w:rPr>
        <w:t>Виды производств в арбитражном процессе. Исковое производство; производство по делам, возникающим из административных</w:t>
      </w:r>
      <w:r w:rsidRPr="001121D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и иных публичных правоотношений; особое и другие виды производств</w:t>
      </w:r>
      <w:r w:rsidRPr="001121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121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арбитражном</w:t>
      </w:r>
      <w:r w:rsidRPr="001121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суде</w:t>
      </w:r>
      <w:r w:rsidRPr="001121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121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отдельным</w:t>
      </w:r>
      <w:r w:rsidRPr="001121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категориям</w:t>
      </w:r>
      <w:r w:rsidRPr="001121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121DC">
        <w:rPr>
          <w:rFonts w:ascii="Times New Roman" w:eastAsia="Times New Roman" w:hAnsi="Times New Roman" w:cs="Times New Roman"/>
          <w:sz w:val="28"/>
          <w:szCs w:val="28"/>
        </w:rPr>
        <w:t>дел.</w:t>
      </w:r>
    </w:p>
    <w:p w14:paraId="00EEA98A" w14:textId="77777777" w:rsidR="001121DC" w:rsidRPr="001121DC" w:rsidRDefault="00B35F4A" w:rsidP="001121DC">
      <w:pPr>
        <w:widowControl w:val="0"/>
        <w:numPr>
          <w:ilvl w:val="0"/>
          <w:numId w:val="1"/>
        </w:numPr>
        <w:tabs>
          <w:tab w:val="left" w:pos="1245"/>
        </w:tabs>
        <w:autoSpaceDE w:val="0"/>
        <w:autoSpaceDN w:val="0"/>
        <w:spacing w:after="0" w:line="240" w:lineRule="auto"/>
        <w:ind w:left="1244" w:hanging="3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История образования системы</w:t>
      </w:r>
      <w:r w:rsidR="001121DC" w:rsidRPr="001121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1121DC" w:rsidRPr="001121DC">
        <w:rPr>
          <w:rFonts w:ascii="Times New Roman" w:eastAsia="Times New Roman" w:hAnsi="Times New Roman" w:cs="Times New Roman"/>
          <w:sz w:val="28"/>
          <w:szCs w:val="28"/>
        </w:rPr>
        <w:t>арбитражных</w:t>
      </w:r>
      <w:r w:rsidR="001121DC" w:rsidRPr="001121D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1121DC" w:rsidRPr="001121DC">
        <w:rPr>
          <w:rFonts w:ascii="Times New Roman" w:eastAsia="Times New Roman" w:hAnsi="Times New Roman" w:cs="Times New Roman"/>
          <w:sz w:val="28"/>
          <w:szCs w:val="28"/>
        </w:rPr>
        <w:t>судов.</w:t>
      </w:r>
    </w:p>
    <w:p w14:paraId="5EEAC58F" w14:textId="77777777" w:rsidR="004E0209" w:rsidRPr="001121DC" w:rsidRDefault="004E0209">
      <w:pPr>
        <w:rPr>
          <w:rFonts w:ascii="Times New Roman" w:hAnsi="Times New Roman" w:cs="Times New Roman"/>
          <w:sz w:val="28"/>
          <w:szCs w:val="28"/>
        </w:rPr>
      </w:pPr>
    </w:p>
    <w:p w14:paraId="6FA9E227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1. Предмет и система курса «Арбитражный процесс». Место арбитражного процессуального права в системе </w:t>
      </w:r>
      <w:r>
        <w:rPr>
          <w:rFonts w:ascii="Times New Roman" w:hAnsi="Times New Roman" w:cs="Times New Roman"/>
          <w:b/>
          <w:bCs/>
          <w:sz w:val="28"/>
          <w:szCs w:val="28"/>
        </w:rPr>
        <w:t>пра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>ва. Проблема соотношения арбитражного процессуального права с гражданским процессуальным правом</w:t>
      </w:r>
    </w:p>
    <w:p w14:paraId="6355EA5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Предмет и система курса «Арбитражный процесс» Арбитражный процесс как учебная дисциплина (курс) </w:t>
      </w:r>
      <w:r w:rsidRPr="001121DC">
        <w:rPr>
          <w:rFonts w:ascii="Times New Roman" w:hAnsi="Times New Roman" w:cs="Times New Roman"/>
          <w:sz w:val="28"/>
          <w:szCs w:val="28"/>
        </w:rPr>
        <w:t>предполагает изучение, прежде всего</w:t>
      </w:r>
      <w:r>
        <w:rPr>
          <w:rFonts w:ascii="Times New Roman" w:hAnsi="Times New Roman" w:cs="Times New Roman"/>
          <w:sz w:val="28"/>
          <w:szCs w:val="28"/>
        </w:rPr>
        <w:t>, действующего арбитражного про</w:t>
      </w:r>
      <w:r w:rsidRPr="001121DC">
        <w:rPr>
          <w:rFonts w:ascii="Times New Roman" w:hAnsi="Times New Roman" w:cs="Times New Roman"/>
          <w:sz w:val="28"/>
          <w:szCs w:val="28"/>
        </w:rPr>
        <w:t>цессуального права, его норм и институтов. Это образует предмет учебной дисциплины (курса) «Арбитражный процесс».</w:t>
      </w:r>
    </w:p>
    <w:p w14:paraId="720C6605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Объектом изучения являются </w:t>
      </w:r>
      <w:r>
        <w:rPr>
          <w:rFonts w:ascii="Times New Roman" w:hAnsi="Times New Roman" w:cs="Times New Roman"/>
          <w:sz w:val="28"/>
          <w:szCs w:val="28"/>
        </w:rPr>
        <w:t>также концепции, правовые взгля</w:t>
      </w:r>
      <w:r w:rsidRPr="001121DC">
        <w:rPr>
          <w:rFonts w:ascii="Times New Roman" w:hAnsi="Times New Roman" w:cs="Times New Roman"/>
          <w:sz w:val="28"/>
          <w:szCs w:val="28"/>
        </w:rPr>
        <w:t>ды, исторические факты по пробле</w:t>
      </w:r>
      <w:r>
        <w:rPr>
          <w:rFonts w:ascii="Times New Roman" w:hAnsi="Times New Roman" w:cs="Times New Roman"/>
          <w:sz w:val="28"/>
          <w:szCs w:val="28"/>
        </w:rPr>
        <w:t>мам арбитражного процесса, нако</w:t>
      </w:r>
      <w:r w:rsidRPr="001121DC">
        <w:rPr>
          <w:rFonts w:ascii="Times New Roman" w:hAnsi="Times New Roman" w:cs="Times New Roman"/>
          <w:sz w:val="28"/>
          <w:szCs w:val="28"/>
        </w:rPr>
        <w:t>пленные правовой наукой. Это со</w:t>
      </w:r>
      <w:r>
        <w:rPr>
          <w:rFonts w:ascii="Times New Roman" w:hAnsi="Times New Roman" w:cs="Times New Roman"/>
          <w:sz w:val="28"/>
          <w:szCs w:val="28"/>
        </w:rPr>
        <w:t>ставляет систему учебной дисцип</w:t>
      </w:r>
      <w:r w:rsidRPr="001121DC">
        <w:rPr>
          <w:rFonts w:ascii="Times New Roman" w:hAnsi="Times New Roman" w:cs="Times New Roman"/>
          <w:sz w:val="28"/>
          <w:szCs w:val="28"/>
        </w:rPr>
        <w:t>лины (курса) «Арбитражный процесс».</w:t>
      </w:r>
    </w:p>
    <w:p w14:paraId="60B2BA2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Арбитражный процесс как наука </w:t>
      </w:r>
      <w:r w:rsidRPr="001121DC">
        <w:rPr>
          <w:rFonts w:ascii="Times New Roman" w:hAnsi="Times New Roman" w:cs="Times New Roman"/>
          <w:sz w:val="28"/>
          <w:szCs w:val="28"/>
        </w:rPr>
        <w:t>есть совокупность правовых знаний, накопленных и постоянно</w:t>
      </w:r>
      <w:r>
        <w:rPr>
          <w:rFonts w:ascii="Times New Roman" w:hAnsi="Times New Roman" w:cs="Times New Roman"/>
          <w:sz w:val="28"/>
          <w:szCs w:val="28"/>
        </w:rPr>
        <w:t xml:space="preserve"> углубляемых в результате специ</w:t>
      </w:r>
      <w:r w:rsidRPr="001121DC">
        <w:rPr>
          <w:rFonts w:ascii="Times New Roman" w:hAnsi="Times New Roman" w:cs="Times New Roman"/>
          <w:sz w:val="28"/>
          <w:szCs w:val="28"/>
        </w:rPr>
        <w:t>альных научных исследований, и обобщения арбитражной практики.</w:t>
      </w:r>
    </w:p>
    <w:p w14:paraId="439CA9E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Наука арбитражного процесса относительно молода. Наиболее важные научные исследования и </w:t>
      </w:r>
      <w:r>
        <w:rPr>
          <w:rFonts w:ascii="Times New Roman" w:hAnsi="Times New Roman" w:cs="Times New Roman"/>
          <w:sz w:val="28"/>
          <w:szCs w:val="28"/>
        </w:rPr>
        <w:t>работы по арбитражному процессу</w:t>
      </w:r>
      <w:r w:rsidRPr="001121DC">
        <w:rPr>
          <w:rFonts w:ascii="Times New Roman" w:hAnsi="Times New Roman" w:cs="Times New Roman"/>
          <w:sz w:val="28"/>
          <w:szCs w:val="28"/>
        </w:rPr>
        <w:t>альному праву выполнены в 1970-1980-е годы.</w:t>
      </w:r>
    </w:p>
    <w:p w14:paraId="6C2F2283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Объектом научных исследований и внимания ученых являлись фундаментальные проблемы арбитражного процесса: сущность и правовая природа арбитража, принципы арбитражного процесса, сущность хозяйственных споров, понятие арбитражного процесса, рассмотрение арбитражными судами </w:t>
      </w:r>
      <w:r w:rsidRPr="001121DC">
        <w:rPr>
          <w:rFonts w:ascii="Times New Roman" w:hAnsi="Times New Roman" w:cs="Times New Roman"/>
          <w:sz w:val="28"/>
          <w:szCs w:val="28"/>
        </w:rPr>
        <w:lastRenderedPageBreak/>
        <w:t>преддоговорных споров, комплексные проблемы арбитражного процесса и прочие не менее важные вопросы.</w:t>
      </w:r>
    </w:p>
    <w:p w14:paraId="674BF7B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Место арбитражного процессуального права в системе права. Проблема соо</w:t>
      </w:r>
      <w:r>
        <w:rPr>
          <w:rFonts w:ascii="Times New Roman" w:hAnsi="Times New Roman" w:cs="Times New Roman"/>
          <w:b/>
          <w:bCs/>
          <w:sz w:val="28"/>
          <w:szCs w:val="28"/>
        </w:rPr>
        <w:t>тношения с гражданским процессу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>альным правом</w:t>
      </w:r>
    </w:p>
    <w:p w14:paraId="686C337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Арбитражное процессуальное право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2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1121DC">
        <w:rPr>
          <w:rFonts w:ascii="Times New Roman" w:hAnsi="Times New Roman" w:cs="Times New Roman"/>
          <w:sz w:val="28"/>
          <w:szCs w:val="28"/>
        </w:rPr>
        <w:t xml:space="preserve">система юридических норм, регулирующих деятельность </w:t>
      </w:r>
      <w:r>
        <w:rPr>
          <w:rFonts w:ascii="Times New Roman" w:hAnsi="Times New Roman" w:cs="Times New Roman"/>
          <w:sz w:val="28"/>
          <w:szCs w:val="28"/>
        </w:rPr>
        <w:t>арбитражного суда и других заин</w:t>
      </w:r>
      <w:r w:rsidRPr="001121DC">
        <w:rPr>
          <w:rFonts w:ascii="Times New Roman" w:hAnsi="Times New Roman" w:cs="Times New Roman"/>
          <w:sz w:val="28"/>
          <w:szCs w:val="28"/>
        </w:rPr>
        <w:t xml:space="preserve">тересованных субъектов, связанную с осуществлением правосудия по делам, отнесенным к ведению арбитражных судов </w:t>
      </w:r>
      <w:r w:rsidRPr="001121DC">
        <w:rPr>
          <w:rFonts w:ascii="Times New Roman" w:hAnsi="Times New Roman" w:cs="Times New Roman"/>
          <w:i/>
          <w:sz w:val="28"/>
          <w:szCs w:val="28"/>
        </w:rPr>
        <w:t xml:space="preserve">(В.В. </w:t>
      </w:r>
      <w:r>
        <w:rPr>
          <w:rFonts w:ascii="Times New Roman" w:hAnsi="Times New Roman" w:cs="Times New Roman"/>
          <w:i/>
          <w:sz w:val="28"/>
          <w:szCs w:val="28"/>
        </w:rPr>
        <w:t>Ярков)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19FFA80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Арбитражное процессуальное право </w:t>
      </w:r>
      <w:r>
        <w:rPr>
          <w:rFonts w:ascii="Times New Roman" w:hAnsi="Times New Roman" w:cs="Times New Roman"/>
          <w:sz w:val="28"/>
          <w:szCs w:val="28"/>
        </w:rPr>
        <w:t>представляет собой сис</w:t>
      </w:r>
      <w:r w:rsidRPr="001121DC">
        <w:rPr>
          <w:rFonts w:ascii="Times New Roman" w:hAnsi="Times New Roman" w:cs="Times New Roman"/>
          <w:sz w:val="28"/>
          <w:szCs w:val="28"/>
        </w:rPr>
        <w:t xml:space="preserve">тему правовых норм, которые содержатся в разных источниках, и, в </w:t>
      </w:r>
      <w:r>
        <w:rPr>
          <w:rFonts w:ascii="Times New Roman" w:hAnsi="Times New Roman" w:cs="Times New Roman"/>
          <w:sz w:val="28"/>
          <w:szCs w:val="28"/>
        </w:rPr>
        <w:t>первую очередь, в АПК ДНР</w:t>
      </w:r>
      <w:r w:rsidRPr="001121DC">
        <w:rPr>
          <w:rFonts w:ascii="Times New Roman" w:hAnsi="Times New Roman" w:cs="Times New Roman"/>
          <w:sz w:val="28"/>
          <w:szCs w:val="28"/>
        </w:rPr>
        <w:t>, и кот</w:t>
      </w:r>
      <w:r>
        <w:rPr>
          <w:rFonts w:ascii="Times New Roman" w:hAnsi="Times New Roman" w:cs="Times New Roman"/>
          <w:sz w:val="28"/>
          <w:szCs w:val="28"/>
        </w:rPr>
        <w:t>орые регулируют деятельность ар</w:t>
      </w:r>
      <w:r w:rsidRPr="001121DC">
        <w:rPr>
          <w:rFonts w:ascii="Times New Roman" w:hAnsi="Times New Roman" w:cs="Times New Roman"/>
          <w:sz w:val="28"/>
          <w:szCs w:val="28"/>
        </w:rPr>
        <w:t xml:space="preserve">битражных судов и участников арбитражного процесса, связанную с осуществлением правосудия в сфере предпринимательской и иной экономической деятельности </w:t>
      </w:r>
      <w:r w:rsidRPr="001121DC">
        <w:rPr>
          <w:rFonts w:ascii="Times New Roman" w:hAnsi="Times New Roman" w:cs="Times New Roman"/>
          <w:i/>
          <w:sz w:val="28"/>
          <w:szCs w:val="28"/>
        </w:rPr>
        <w:t xml:space="preserve">(А.Т. </w:t>
      </w:r>
      <w:proofErr w:type="spellStart"/>
      <w:r w:rsidRPr="001121DC">
        <w:rPr>
          <w:rFonts w:ascii="Times New Roman" w:hAnsi="Times New Roman" w:cs="Times New Roman"/>
          <w:i/>
          <w:sz w:val="28"/>
          <w:szCs w:val="28"/>
        </w:rPr>
        <w:t>Боннер</w:t>
      </w:r>
      <w:proofErr w:type="spellEnd"/>
      <w:r w:rsidRPr="001121DC">
        <w:rPr>
          <w:rFonts w:ascii="Times New Roman" w:hAnsi="Times New Roman" w:cs="Times New Roman"/>
          <w:i/>
          <w:sz w:val="28"/>
          <w:szCs w:val="28"/>
        </w:rPr>
        <w:t>)</w:t>
      </w:r>
    </w:p>
    <w:p w14:paraId="7FDE3D81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Вопрос об отраслевой прина</w:t>
      </w:r>
      <w:r>
        <w:rPr>
          <w:rFonts w:ascii="Times New Roman" w:hAnsi="Times New Roman" w:cs="Times New Roman"/>
          <w:sz w:val="28"/>
          <w:szCs w:val="28"/>
        </w:rPr>
        <w:t>длежности правовых норм, регули</w:t>
      </w:r>
      <w:r w:rsidRPr="001121DC">
        <w:rPr>
          <w:rFonts w:ascii="Times New Roman" w:hAnsi="Times New Roman" w:cs="Times New Roman"/>
          <w:sz w:val="28"/>
          <w:szCs w:val="28"/>
        </w:rPr>
        <w:t>рующих организацию, компетенц</w:t>
      </w:r>
      <w:r>
        <w:rPr>
          <w:rFonts w:ascii="Times New Roman" w:hAnsi="Times New Roman" w:cs="Times New Roman"/>
          <w:sz w:val="28"/>
          <w:szCs w:val="28"/>
        </w:rPr>
        <w:t>ию и процессуальный порядок дея</w:t>
      </w:r>
      <w:r w:rsidRPr="001121DC">
        <w:rPr>
          <w:rFonts w:ascii="Times New Roman" w:hAnsi="Times New Roman" w:cs="Times New Roman"/>
          <w:sz w:val="28"/>
          <w:szCs w:val="28"/>
        </w:rPr>
        <w:t>тельности арбитражных судов, является в юридической литературе дискуссионным.</w:t>
      </w:r>
    </w:p>
    <w:p w14:paraId="0BEA6EB5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 данной проблеме существуют две основные точки зрения.</w:t>
      </w:r>
    </w:p>
    <w:p w14:paraId="3BA5DE83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Одни ученые </w:t>
      </w:r>
      <w:r w:rsidRPr="001121DC">
        <w:rPr>
          <w:rFonts w:ascii="Times New Roman" w:hAnsi="Times New Roman" w:cs="Times New Roman"/>
          <w:sz w:val="28"/>
          <w:szCs w:val="28"/>
        </w:rPr>
        <w:t xml:space="preserve">указанные нормы относят к гражданскому процессуальному праву, полагают что они составляют подотрасль гражданского процессуального права </w:t>
      </w:r>
      <w:r w:rsidRPr="001121DC">
        <w:rPr>
          <w:rFonts w:ascii="Times New Roman" w:hAnsi="Times New Roman" w:cs="Times New Roman"/>
          <w:i/>
          <w:sz w:val="28"/>
          <w:szCs w:val="28"/>
        </w:rPr>
        <w:t xml:space="preserve">(М.С. </w:t>
      </w:r>
      <w:proofErr w:type="spellStart"/>
      <w:r w:rsidRPr="001121DC">
        <w:rPr>
          <w:rFonts w:ascii="Times New Roman" w:hAnsi="Times New Roman" w:cs="Times New Roman"/>
          <w:i/>
          <w:sz w:val="28"/>
          <w:szCs w:val="28"/>
        </w:rPr>
        <w:t>Шакарян</w:t>
      </w:r>
      <w:proofErr w:type="spellEnd"/>
      <w:r w:rsidRPr="001121DC">
        <w:rPr>
          <w:rFonts w:ascii="Times New Roman" w:hAnsi="Times New Roman" w:cs="Times New Roman"/>
          <w:i/>
          <w:sz w:val="28"/>
          <w:szCs w:val="28"/>
        </w:rPr>
        <w:t xml:space="preserve">, В.М. Жуйков, Г.А. Жилин, Д.М. </w:t>
      </w:r>
      <w:proofErr w:type="spellStart"/>
      <w:r w:rsidRPr="001121DC">
        <w:rPr>
          <w:rFonts w:ascii="Times New Roman" w:hAnsi="Times New Roman" w:cs="Times New Roman"/>
          <w:i/>
          <w:sz w:val="28"/>
          <w:szCs w:val="28"/>
        </w:rPr>
        <w:t>Чечот</w:t>
      </w:r>
      <w:proofErr w:type="spellEnd"/>
      <w:r w:rsidRPr="001121DC">
        <w:rPr>
          <w:rFonts w:ascii="Times New Roman" w:hAnsi="Times New Roman" w:cs="Times New Roman"/>
          <w:i/>
          <w:sz w:val="28"/>
          <w:szCs w:val="28"/>
        </w:rPr>
        <w:t>, И.М. Зайцев)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65560960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Другие </w:t>
      </w:r>
      <w:r w:rsidRPr="001121DC">
        <w:rPr>
          <w:rFonts w:ascii="Times New Roman" w:hAnsi="Times New Roman" w:cs="Times New Roman"/>
          <w:sz w:val="28"/>
          <w:szCs w:val="28"/>
        </w:rPr>
        <w:t>же, напротив, ведут речь о самостоятельности отрасли арбитражного процессуального пр</w:t>
      </w:r>
      <w:r>
        <w:rPr>
          <w:rFonts w:ascii="Times New Roman" w:hAnsi="Times New Roman" w:cs="Times New Roman"/>
          <w:sz w:val="28"/>
          <w:szCs w:val="28"/>
        </w:rPr>
        <w:t>ава, о самостоятельной процессу</w:t>
      </w:r>
      <w:r w:rsidRPr="001121DC">
        <w:rPr>
          <w:rFonts w:ascii="Times New Roman" w:hAnsi="Times New Roman" w:cs="Times New Roman"/>
          <w:sz w:val="28"/>
          <w:szCs w:val="28"/>
        </w:rPr>
        <w:t>альной системе (</w:t>
      </w:r>
      <w:r w:rsidRPr="001121DC">
        <w:rPr>
          <w:rFonts w:ascii="Times New Roman" w:hAnsi="Times New Roman" w:cs="Times New Roman"/>
          <w:i/>
          <w:sz w:val="28"/>
          <w:szCs w:val="28"/>
        </w:rPr>
        <w:t>В.Ф. Тараненко</w:t>
      </w:r>
      <w:r w:rsidRPr="001121DC">
        <w:rPr>
          <w:rFonts w:ascii="Times New Roman" w:hAnsi="Times New Roman" w:cs="Times New Roman"/>
          <w:sz w:val="28"/>
          <w:szCs w:val="28"/>
        </w:rPr>
        <w:t xml:space="preserve">, </w:t>
      </w:r>
      <w:r w:rsidRPr="001121DC">
        <w:rPr>
          <w:rFonts w:ascii="Times New Roman" w:hAnsi="Times New Roman" w:cs="Times New Roman"/>
          <w:i/>
          <w:sz w:val="28"/>
          <w:szCs w:val="28"/>
        </w:rPr>
        <w:t xml:space="preserve">В.В. Ярков, М.К. </w:t>
      </w:r>
      <w:proofErr w:type="spellStart"/>
      <w:r w:rsidRPr="001121DC">
        <w:rPr>
          <w:rFonts w:ascii="Times New Roman" w:hAnsi="Times New Roman" w:cs="Times New Roman"/>
          <w:i/>
          <w:sz w:val="28"/>
          <w:szCs w:val="28"/>
        </w:rPr>
        <w:t>Треушников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>).</w:t>
      </w:r>
    </w:p>
    <w:p w14:paraId="30B29426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Аргументы первой группы ученых:</w:t>
      </w:r>
    </w:p>
    <w:p w14:paraId="4DEA3B56" w14:textId="77777777" w:rsidR="001121DC" w:rsidRPr="001121DC" w:rsidRDefault="001121DC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Преобразование бывшего государственного и ведомственного арбитража в систему арбитражных судов и включение их в систему органов правосудия, позволяет говорить о том, что законодательство об арбитражном суде – это органич</w:t>
      </w:r>
      <w:r w:rsidR="00D30635">
        <w:rPr>
          <w:rFonts w:ascii="Times New Roman" w:hAnsi="Times New Roman" w:cs="Times New Roman"/>
          <w:sz w:val="28"/>
          <w:szCs w:val="28"/>
        </w:rPr>
        <w:t>ная часть гражданского процессу</w:t>
      </w:r>
      <w:r w:rsidRPr="001121DC">
        <w:rPr>
          <w:rFonts w:ascii="Times New Roman" w:hAnsi="Times New Roman" w:cs="Times New Roman"/>
          <w:sz w:val="28"/>
          <w:szCs w:val="28"/>
        </w:rPr>
        <w:t>ального права и должно быть включено в его состав.</w:t>
      </w:r>
    </w:p>
    <w:p w14:paraId="2DF341A9" w14:textId="77777777" w:rsidR="001121DC" w:rsidRPr="001121DC" w:rsidRDefault="001121DC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Общность предмета защ</w:t>
      </w:r>
      <w:r w:rsidR="00D30635">
        <w:rPr>
          <w:rFonts w:ascii="Times New Roman" w:hAnsi="Times New Roman" w:cs="Times New Roman"/>
          <w:sz w:val="28"/>
          <w:szCs w:val="28"/>
        </w:rPr>
        <w:t>иты (споры, возникающие из граж</w:t>
      </w:r>
      <w:r w:rsidRPr="001121DC">
        <w:rPr>
          <w:rFonts w:ascii="Times New Roman" w:hAnsi="Times New Roman" w:cs="Times New Roman"/>
          <w:sz w:val="28"/>
          <w:szCs w:val="28"/>
        </w:rPr>
        <w:t>данских правоотношений и в сфере управления).</w:t>
      </w:r>
    </w:p>
    <w:p w14:paraId="682ACE0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D2FCADF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  <w:sectPr w:rsidR="001121DC" w:rsidRPr="001121DC">
          <w:pgSz w:w="11910" w:h="16840"/>
          <w:pgMar w:top="1060" w:right="900" w:bottom="980" w:left="920" w:header="0" w:footer="788" w:gutter="0"/>
          <w:cols w:space="720"/>
        </w:sectPr>
      </w:pPr>
    </w:p>
    <w:p w14:paraId="3D86BA68" w14:textId="77777777" w:rsidR="001121DC" w:rsidRPr="001121DC" w:rsidRDefault="001121DC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Правовая природа органа защиты, принципы его организации и деятельност</w:t>
      </w:r>
      <w:r w:rsidR="00D30635">
        <w:rPr>
          <w:rFonts w:ascii="Times New Roman" w:hAnsi="Times New Roman" w:cs="Times New Roman"/>
          <w:sz w:val="28"/>
          <w:szCs w:val="28"/>
        </w:rPr>
        <w:t xml:space="preserve">и, закрепленные в Конституции ДНР </w:t>
      </w:r>
      <w:r w:rsidRPr="001121DC">
        <w:rPr>
          <w:rFonts w:ascii="Times New Roman" w:hAnsi="Times New Roman" w:cs="Times New Roman"/>
          <w:sz w:val="28"/>
          <w:szCs w:val="28"/>
        </w:rPr>
        <w:t xml:space="preserve"> и процессуальных кодексах (ГПК и АПК).</w:t>
      </w:r>
    </w:p>
    <w:p w14:paraId="74AA091C" w14:textId="77777777" w:rsidR="001121DC" w:rsidRPr="001121DC" w:rsidRDefault="00D30635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ч. 2 ст. </w:t>
      </w:r>
      <w:r w:rsidR="001121DC" w:rsidRPr="001121D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  Конституции ДНР </w:t>
      </w:r>
      <w:r w:rsidR="001121DC" w:rsidRPr="001121DC">
        <w:rPr>
          <w:rFonts w:ascii="Times New Roman" w:hAnsi="Times New Roman" w:cs="Times New Roman"/>
          <w:sz w:val="28"/>
          <w:szCs w:val="28"/>
        </w:rPr>
        <w:t xml:space="preserve"> арбитражное судопроизводство не упоминается в качестве отдельного вида судопроизводства.</w:t>
      </w:r>
    </w:p>
    <w:p w14:paraId="3A2C7580" w14:textId="77777777" w:rsidR="001121DC" w:rsidRPr="00D30635" w:rsidRDefault="00D30635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D30635">
        <w:rPr>
          <w:rFonts w:ascii="Times New Roman" w:hAnsi="Times New Roman" w:cs="Times New Roman"/>
          <w:sz w:val="28"/>
          <w:szCs w:val="28"/>
        </w:rPr>
        <w:t>Ч. 1 ст. 1 ГПК ДНР</w:t>
      </w:r>
      <w:r w:rsidR="001121DC" w:rsidRPr="00D30635">
        <w:rPr>
          <w:rFonts w:ascii="Times New Roman" w:hAnsi="Times New Roman" w:cs="Times New Roman"/>
          <w:sz w:val="28"/>
          <w:szCs w:val="28"/>
        </w:rPr>
        <w:t xml:space="preserve"> устанавливает, что перечисленными в ней законами определяется порядок гражданского судопроизводства в судах общей юрисдикции. Следовательно, по мнению М.С. </w:t>
      </w:r>
      <w:proofErr w:type="spellStart"/>
      <w:r w:rsidR="001121DC" w:rsidRPr="00D30635">
        <w:rPr>
          <w:rFonts w:ascii="Times New Roman" w:hAnsi="Times New Roman" w:cs="Times New Roman"/>
          <w:sz w:val="28"/>
          <w:szCs w:val="28"/>
        </w:rPr>
        <w:t>Шакарян</w:t>
      </w:r>
      <w:proofErr w:type="spellEnd"/>
      <w:r w:rsidRPr="00D30635">
        <w:rPr>
          <w:rFonts w:ascii="Times New Roman" w:hAnsi="Times New Roman" w:cs="Times New Roman"/>
          <w:sz w:val="28"/>
          <w:szCs w:val="28"/>
        </w:rPr>
        <w:t xml:space="preserve"> </w:t>
      </w:r>
      <w:r w:rsidR="001121DC" w:rsidRPr="00D30635">
        <w:rPr>
          <w:rFonts w:ascii="Times New Roman" w:hAnsi="Times New Roman" w:cs="Times New Roman"/>
          <w:sz w:val="28"/>
          <w:szCs w:val="28"/>
        </w:rPr>
        <w:t>«ГПК разграничивает гражданское судопроизводство в судах общей юрисдикции и арбитражных судах. Это дает основание говорить о двух видах гражданского судопроиз</w:t>
      </w:r>
      <w:r>
        <w:rPr>
          <w:rFonts w:ascii="Times New Roman" w:hAnsi="Times New Roman" w:cs="Times New Roman"/>
          <w:sz w:val="28"/>
          <w:szCs w:val="28"/>
        </w:rPr>
        <w:t>водства и, следовательно, о еди</w:t>
      </w:r>
      <w:r w:rsidR="001121DC" w:rsidRPr="00D30635">
        <w:rPr>
          <w:rFonts w:ascii="Times New Roman" w:hAnsi="Times New Roman" w:cs="Times New Roman"/>
          <w:sz w:val="28"/>
          <w:szCs w:val="28"/>
        </w:rPr>
        <w:t>ном гражданском процессуальном праве».</w:t>
      </w:r>
    </w:p>
    <w:p w14:paraId="56A492EE" w14:textId="77777777" w:rsidR="001121DC" w:rsidRPr="001121DC" w:rsidRDefault="001121DC" w:rsidP="001121DC">
      <w:pPr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По мнению М.С.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Шакарян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наличие двух кодексов вовсе не препятствует созданию единой судебной системы.</w:t>
      </w:r>
    </w:p>
    <w:p w14:paraId="02A58FB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Аргументы второй группы ученых:</w:t>
      </w:r>
    </w:p>
    <w:p w14:paraId="24878F30" w14:textId="77777777" w:rsidR="001121DC" w:rsidRPr="001121DC" w:rsidRDefault="001121DC" w:rsidP="001121DC">
      <w:pPr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Арбитражные суды существенно отличаются от судов общей юрисдикции по организационному построению, сфере деятельности и компетенции, порядку, формам деят</w:t>
      </w:r>
      <w:r w:rsidR="00886EEE">
        <w:rPr>
          <w:rFonts w:ascii="Times New Roman" w:hAnsi="Times New Roman" w:cs="Times New Roman"/>
          <w:sz w:val="28"/>
          <w:szCs w:val="28"/>
        </w:rPr>
        <w:t>ельности и в ряде других отноше</w:t>
      </w:r>
      <w:r w:rsidRPr="001121DC">
        <w:rPr>
          <w:rFonts w:ascii="Times New Roman" w:hAnsi="Times New Roman" w:cs="Times New Roman"/>
          <w:sz w:val="28"/>
          <w:szCs w:val="28"/>
        </w:rPr>
        <w:t>ний.</w:t>
      </w:r>
    </w:p>
    <w:p w14:paraId="7F8CFC41" w14:textId="77777777" w:rsidR="001121DC" w:rsidRPr="001121DC" w:rsidRDefault="001121DC" w:rsidP="001121DC">
      <w:pPr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Арбитражные суды имеют замкнутую систему нормативных актов, детально регламентирующих их организацию и структуру, </w:t>
      </w:r>
      <w:r w:rsidR="00886EEE">
        <w:rPr>
          <w:rFonts w:ascii="Times New Roman" w:hAnsi="Times New Roman" w:cs="Times New Roman"/>
          <w:sz w:val="28"/>
          <w:szCs w:val="28"/>
        </w:rPr>
        <w:t>ком</w:t>
      </w:r>
      <w:r w:rsidRPr="001121DC">
        <w:rPr>
          <w:rFonts w:ascii="Times New Roman" w:hAnsi="Times New Roman" w:cs="Times New Roman"/>
          <w:sz w:val="28"/>
          <w:szCs w:val="28"/>
        </w:rPr>
        <w:t xml:space="preserve">петенцию и порядок деятельности. Они полностью самостоятельны, </w:t>
      </w:r>
      <w:r w:rsidR="00886EEE">
        <w:rPr>
          <w:rFonts w:ascii="Times New Roman" w:hAnsi="Times New Roman" w:cs="Times New Roman"/>
          <w:sz w:val="28"/>
          <w:szCs w:val="28"/>
        </w:rPr>
        <w:t>не</w:t>
      </w:r>
      <w:r w:rsidRPr="001121DC">
        <w:rPr>
          <w:rFonts w:ascii="Times New Roman" w:hAnsi="Times New Roman" w:cs="Times New Roman"/>
          <w:sz w:val="28"/>
          <w:szCs w:val="28"/>
        </w:rPr>
        <w:t>зависимы и не подотчетны в своей деятельности другим ветвям власти.</w:t>
      </w:r>
    </w:p>
    <w:p w14:paraId="5EB635F5" w14:textId="77777777" w:rsidR="001121DC" w:rsidRPr="001121DC" w:rsidRDefault="001121DC" w:rsidP="001121DC">
      <w:pPr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Арбитражные суды выполняют важную государственную функцию – осуществляют правосуди</w:t>
      </w:r>
      <w:r w:rsidR="00886EEE">
        <w:rPr>
          <w:rFonts w:ascii="Times New Roman" w:hAnsi="Times New Roman" w:cs="Times New Roman"/>
          <w:sz w:val="28"/>
          <w:szCs w:val="28"/>
        </w:rPr>
        <w:t>е в области хозяйственных и свя</w:t>
      </w:r>
      <w:r w:rsidRPr="001121DC">
        <w:rPr>
          <w:rFonts w:ascii="Times New Roman" w:hAnsi="Times New Roman" w:cs="Times New Roman"/>
          <w:sz w:val="28"/>
          <w:szCs w:val="28"/>
        </w:rPr>
        <w:t>занных с ними управленческих правоотношений.</w:t>
      </w:r>
    </w:p>
    <w:p w14:paraId="0F40EB06" w14:textId="77777777" w:rsidR="001121DC" w:rsidRPr="001121DC" w:rsidRDefault="001121DC" w:rsidP="001121DC">
      <w:pPr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Деятельность арбитражн</w:t>
      </w:r>
      <w:r w:rsidR="00886EEE">
        <w:rPr>
          <w:rFonts w:ascii="Times New Roman" w:hAnsi="Times New Roman" w:cs="Times New Roman"/>
          <w:sz w:val="28"/>
          <w:szCs w:val="28"/>
        </w:rPr>
        <w:t>ых судов по сравнению с граждан</w:t>
      </w:r>
      <w:r w:rsidRPr="001121DC">
        <w:rPr>
          <w:rFonts w:ascii="Times New Roman" w:hAnsi="Times New Roman" w:cs="Times New Roman"/>
          <w:sz w:val="28"/>
          <w:szCs w:val="28"/>
        </w:rPr>
        <w:t>ским судопроизводством несколько меньше формализована.</w:t>
      </w:r>
    </w:p>
    <w:p w14:paraId="4884F1B0" w14:textId="77777777" w:rsidR="001121DC" w:rsidRPr="001121DC" w:rsidRDefault="001121DC" w:rsidP="001121DC">
      <w:pPr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По мнению В.В. Яркова и М.К.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Треушникова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принятие АПК </w:t>
      </w:r>
      <w:r w:rsidR="00886EEE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свидетельствует об официал</w:t>
      </w:r>
      <w:r w:rsidR="00886EEE">
        <w:rPr>
          <w:rFonts w:ascii="Times New Roman" w:hAnsi="Times New Roman" w:cs="Times New Roman"/>
          <w:sz w:val="28"/>
          <w:szCs w:val="28"/>
        </w:rPr>
        <w:t>ьном признании возникновения но</w:t>
      </w:r>
      <w:r w:rsidRPr="001121DC">
        <w:rPr>
          <w:rFonts w:ascii="Times New Roman" w:hAnsi="Times New Roman" w:cs="Times New Roman"/>
          <w:sz w:val="28"/>
          <w:szCs w:val="28"/>
        </w:rPr>
        <w:t>вой отрасли права – арбитражного процессуального права.</w:t>
      </w:r>
    </w:p>
    <w:p w14:paraId="2F38C2BB" w14:textId="77777777" w:rsidR="00886EEE" w:rsidRDefault="00886EEE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F9358F3" w14:textId="77777777" w:rsidR="00886EEE" w:rsidRDefault="00886EEE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2C83406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Однако ни одна из предложе</w:t>
      </w:r>
      <w:r w:rsidR="00886EEE">
        <w:rPr>
          <w:rFonts w:ascii="Times New Roman" w:hAnsi="Times New Roman" w:cs="Times New Roman"/>
          <w:sz w:val="28"/>
          <w:szCs w:val="28"/>
        </w:rPr>
        <w:t>нных позиций не является единст</w:t>
      </w:r>
      <w:r w:rsidRPr="001121DC">
        <w:rPr>
          <w:rFonts w:ascii="Times New Roman" w:hAnsi="Times New Roman" w:cs="Times New Roman"/>
          <w:sz w:val="28"/>
          <w:szCs w:val="28"/>
        </w:rPr>
        <w:t xml:space="preserve">венно верной в силу следующих </w:t>
      </w:r>
      <w:r w:rsidRPr="001121DC">
        <w:rPr>
          <w:rFonts w:ascii="Times New Roman" w:hAnsi="Times New Roman" w:cs="Times New Roman"/>
          <w:b/>
          <w:sz w:val="28"/>
          <w:szCs w:val="28"/>
        </w:rPr>
        <w:t>причин</w:t>
      </w:r>
      <w:r w:rsidRPr="001121DC">
        <w:rPr>
          <w:rFonts w:ascii="Times New Roman" w:hAnsi="Times New Roman" w:cs="Times New Roman"/>
          <w:sz w:val="28"/>
          <w:szCs w:val="28"/>
        </w:rPr>
        <w:t>:</w:t>
      </w:r>
    </w:p>
    <w:p w14:paraId="1580AA8A" w14:textId="77777777" w:rsidR="001121DC" w:rsidRPr="001121DC" w:rsidRDefault="001121DC" w:rsidP="001121DC">
      <w:pPr>
        <w:numPr>
          <w:ilvl w:val="0"/>
          <w:numId w:val="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В современных условиях арбитражное процессуальное право не может признаваться комплексной отраслью, равно как не может претендовать на самостоятельное место в системе права, так как в основном полностью копирует либо в отдельных случаях несколько иначе определяет традиционные </w:t>
      </w:r>
      <w:r w:rsidR="00886EEE">
        <w:rPr>
          <w:rFonts w:ascii="Times New Roman" w:hAnsi="Times New Roman" w:cs="Times New Roman"/>
          <w:sz w:val="28"/>
          <w:szCs w:val="28"/>
        </w:rPr>
        <w:t>институты гражданского процессу</w:t>
      </w:r>
      <w:r w:rsidRPr="001121DC">
        <w:rPr>
          <w:rFonts w:ascii="Times New Roman" w:hAnsi="Times New Roman" w:cs="Times New Roman"/>
          <w:sz w:val="28"/>
          <w:szCs w:val="28"/>
        </w:rPr>
        <w:t>ального права.</w:t>
      </w:r>
    </w:p>
    <w:p w14:paraId="041B3A3E" w14:textId="77777777" w:rsidR="001121DC" w:rsidRPr="001121DC" w:rsidRDefault="001121DC" w:rsidP="001121DC">
      <w:pPr>
        <w:numPr>
          <w:ilvl w:val="0"/>
          <w:numId w:val="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Арбитражное процессуальное право не может быть признано и составной частью гражданского процессуального права, поскольку не уточняет процессуальных особенностей рассмотрения отдельных категорий арбитражных дел и су</w:t>
      </w:r>
      <w:r w:rsidR="00886EEE">
        <w:rPr>
          <w:rFonts w:ascii="Times New Roman" w:hAnsi="Times New Roman" w:cs="Times New Roman"/>
          <w:sz w:val="28"/>
          <w:szCs w:val="28"/>
        </w:rPr>
        <w:t>бъектов арбитражных процессуаль</w:t>
      </w:r>
      <w:r w:rsidRPr="001121DC">
        <w:rPr>
          <w:rFonts w:ascii="Times New Roman" w:hAnsi="Times New Roman" w:cs="Times New Roman"/>
          <w:sz w:val="28"/>
          <w:szCs w:val="28"/>
        </w:rPr>
        <w:t>ных правоотношений в рамках общей гражданской процессуальной формы.</w:t>
      </w:r>
    </w:p>
    <w:p w14:paraId="2396024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свете вышесказанного, наиболее правильной следует признать точку зрения Д.А. Фурсова, котор</w:t>
      </w:r>
      <w:r w:rsidR="00886EEE">
        <w:rPr>
          <w:rFonts w:ascii="Times New Roman" w:hAnsi="Times New Roman" w:cs="Times New Roman"/>
          <w:sz w:val="28"/>
          <w:szCs w:val="28"/>
        </w:rPr>
        <w:t>ый определяет современное арбит</w:t>
      </w:r>
      <w:r w:rsidRPr="001121DC">
        <w:rPr>
          <w:rFonts w:ascii="Times New Roman" w:hAnsi="Times New Roman" w:cs="Times New Roman"/>
          <w:sz w:val="28"/>
          <w:szCs w:val="28"/>
        </w:rPr>
        <w:t xml:space="preserve">ражное процессуальное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1121DC">
        <w:rPr>
          <w:rFonts w:ascii="Times New Roman" w:hAnsi="Times New Roman" w:cs="Times New Roman"/>
          <w:sz w:val="28"/>
          <w:szCs w:val="28"/>
        </w:rPr>
        <w:t xml:space="preserve"> к</w:t>
      </w:r>
      <w:r w:rsidR="00886EEE">
        <w:rPr>
          <w:rFonts w:ascii="Times New Roman" w:hAnsi="Times New Roman" w:cs="Times New Roman"/>
          <w:sz w:val="28"/>
          <w:szCs w:val="28"/>
        </w:rPr>
        <w:t>ак однородную с гражданским про</w:t>
      </w:r>
      <w:r w:rsidRPr="001121DC">
        <w:rPr>
          <w:rFonts w:ascii="Times New Roman" w:hAnsi="Times New Roman" w:cs="Times New Roman"/>
          <w:sz w:val="28"/>
          <w:szCs w:val="28"/>
        </w:rPr>
        <w:t>цессуальным, то есть дублирующ</w:t>
      </w:r>
      <w:r w:rsidR="00886EEE">
        <w:rPr>
          <w:rFonts w:ascii="Times New Roman" w:hAnsi="Times New Roman" w:cs="Times New Roman"/>
          <w:sz w:val="28"/>
          <w:szCs w:val="28"/>
        </w:rPr>
        <w:t>ую отрасль права. Предметом дуб</w:t>
      </w:r>
      <w:r w:rsidRPr="001121DC">
        <w:rPr>
          <w:rFonts w:ascii="Times New Roman" w:hAnsi="Times New Roman" w:cs="Times New Roman"/>
          <w:sz w:val="28"/>
          <w:szCs w:val="28"/>
        </w:rPr>
        <w:t xml:space="preserve">лирования являются правоотношения, имеющие гражданский </w:t>
      </w:r>
      <w:r w:rsidR="00886EEE">
        <w:rPr>
          <w:rFonts w:ascii="Times New Roman" w:hAnsi="Times New Roman" w:cs="Times New Roman"/>
          <w:sz w:val="28"/>
          <w:szCs w:val="28"/>
        </w:rPr>
        <w:t>про</w:t>
      </w:r>
      <w:r w:rsidRPr="001121DC">
        <w:rPr>
          <w:rFonts w:ascii="Times New Roman" w:hAnsi="Times New Roman" w:cs="Times New Roman"/>
          <w:sz w:val="28"/>
          <w:szCs w:val="28"/>
        </w:rPr>
        <w:t>цессуальный характер. Дублирую</w:t>
      </w:r>
      <w:r w:rsidR="00886EEE">
        <w:rPr>
          <w:rFonts w:ascii="Times New Roman" w:hAnsi="Times New Roman" w:cs="Times New Roman"/>
          <w:sz w:val="28"/>
          <w:szCs w:val="28"/>
        </w:rPr>
        <w:t>щий характер отрасли арбитражно</w:t>
      </w:r>
      <w:r w:rsidRPr="001121DC">
        <w:rPr>
          <w:rFonts w:ascii="Times New Roman" w:hAnsi="Times New Roman" w:cs="Times New Roman"/>
          <w:sz w:val="28"/>
          <w:szCs w:val="28"/>
        </w:rPr>
        <w:t xml:space="preserve">го процессуального права выражается еще и в том, что оно пытается иначе урегулировать однородные гражданские процессуальные </w:t>
      </w:r>
      <w:r w:rsidR="00886EEE">
        <w:rPr>
          <w:rFonts w:ascii="Times New Roman" w:hAnsi="Times New Roman" w:cs="Times New Roman"/>
          <w:sz w:val="28"/>
          <w:szCs w:val="28"/>
        </w:rPr>
        <w:t>от</w:t>
      </w:r>
      <w:r w:rsidRPr="001121DC">
        <w:rPr>
          <w:rFonts w:ascii="Times New Roman" w:hAnsi="Times New Roman" w:cs="Times New Roman"/>
          <w:sz w:val="28"/>
          <w:szCs w:val="28"/>
        </w:rPr>
        <w:t>ношения с иным субъектным составом участников.</w:t>
      </w:r>
    </w:p>
    <w:p w14:paraId="4CE29957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Представляя собой отрасль </w:t>
      </w:r>
      <w:r w:rsidR="00886EEE">
        <w:rPr>
          <w:rFonts w:ascii="Times New Roman" w:hAnsi="Times New Roman" w:cs="Times New Roman"/>
          <w:sz w:val="28"/>
          <w:szCs w:val="28"/>
        </w:rPr>
        <w:t>– «дубль», арбитражное процессу</w:t>
      </w:r>
      <w:r w:rsidRPr="001121DC">
        <w:rPr>
          <w:rFonts w:ascii="Times New Roman" w:hAnsi="Times New Roman" w:cs="Times New Roman"/>
          <w:sz w:val="28"/>
          <w:szCs w:val="28"/>
        </w:rPr>
        <w:t>альное право, с точки зрения систе</w:t>
      </w:r>
      <w:r w:rsidR="00886EEE">
        <w:rPr>
          <w:rFonts w:ascii="Times New Roman" w:hAnsi="Times New Roman" w:cs="Times New Roman"/>
          <w:sz w:val="28"/>
          <w:szCs w:val="28"/>
        </w:rPr>
        <w:t>мы права, не должно было сущест</w:t>
      </w:r>
      <w:r w:rsidRPr="001121DC">
        <w:rPr>
          <w:rFonts w:ascii="Times New Roman" w:hAnsi="Times New Roman" w:cs="Times New Roman"/>
          <w:sz w:val="28"/>
          <w:szCs w:val="28"/>
        </w:rPr>
        <w:t xml:space="preserve">вовать, но реально существует в </w:t>
      </w:r>
      <w:r w:rsidR="00886EEE">
        <w:rPr>
          <w:rFonts w:ascii="Times New Roman" w:hAnsi="Times New Roman" w:cs="Times New Roman"/>
          <w:sz w:val="28"/>
          <w:szCs w:val="28"/>
        </w:rPr>
        <w:t>отечественном</w:t>
      </w:r>
      <w:r w:rsidRPr="001121DC">
        <w:rPr>
          <w:rFonts w:ascii="Times New Roman" w:hAnsi="Times New Roman" w:cs="Times New Roman"/>
          <w:sz w:val="28"/>
          <w:szCs w:val="28"/>
        </w:rPr>
        <w:t xml:space="preserve"> праве.</w:t>
      </w:r>
    </w:p>
    <w:p w14:paraId="2C216AE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При таком их положении бессмысленно говорить о приоритете одной отрасли над другой, о приоритетах институтов одной отрасли над институтами другой, бессмысленно обосновыв</w:t>
      </w:r>
      <w:r w:rsidR="00886EEE">
        <w:rPr>
          <w:rFonts w:ascii="Times New Roman" w:hAnsi="Times New Roman" w:cs="Times New Roman"/>
          <w:sz w:val="28"/>
          <w:szCs w:val="28"/>
        </w:rPr>
        <w:t>ать принципиаль</w:t>
      </w:r>
      <w:r w:rsidRPr="001121DC">
        <w:rPr>
          <w:rFonts w:ascii="Times New Roman" w:hAnsi="Times New Roman" w:cs="Times New Roman"/>
          <w:sz w:val="28"/>
          <w:szCs w:val="28"/>
        </w:rPr>
        <w:t>но иной метод правового регулир</w:t>
      </w:r>
      <w:r w:rsidR="00886EEE">
        <w:rPr>
          <w:rFonts w:ascii="Times New Roman" w:hAnsi="Times New Roman" w:cs="Times New Roman"/>
          <w:sz w:val="28"/>
          <w:szCs w:val="28"/>
        </w:rPr>
        <w:t>ования арбитражного процессуаль</w:t>
      </w:r>
      <w:r w:rsidRPr="001121DC">
        <w:rPr>
          <w:rFonts w:ascii="Times New Roman" w:hAnsi="Times New Roman" w:cs="Times New Roman"/>
          <w:sz w:val="28"/>
          <w:szCs w:val="28"/>
        </w:rPr>
        <w:t>ного права, разнородность предметов правового регулирования.</w:t>
      </w:r>
    </w:p>
    <w:p w14:paraId="190E367F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Принятые законодателем арбитражные процессуальные акты и процессуальную деятельность арбитражных судов Д.А. Фурсов</w:t>
      </w:r>
      <w:r w:rsidR="00886EEE">
        <w:rPr>
          <w:rFonts w:ascii="Times New Roman" w:hAnsi="Times New Roman" w:cs="Times New Roman"/>
          <w:sz w:val="28"/>
          <w:szCs w:val="28"/>
        </w:rPr>
        <w:t xml:space="preserve"> ква</w:t>
      </w:r>
      <w:r w:rsidRPr="001121DC">
        <w:rPr>
          <w:rFonts w:ascii="Times New Roman" w:hAnsi="Times New Roman" w:cs="Times New Roman"/>
          <w:sz w:val="28"/>
          <w:szCs w:val="28"/>
        </w:rPr>
        <w:t>лифицирует «как невиданный по масштабу правовой эксперимент по применению различных, но однородных процессуальных норм в двух судебных системах».</w:t>
      </w:r>
    </w:p>
    <w:p w14:paraId="514D6A2C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Именно поэтому начиная с 20</w:t>
      </w:r>
      <w:r w:rsidR="00886EEE">
        <w:rPr>
          <w:rFonts w:ascii="Times New Roman" w:hAnsi="Times New Roman" w:cs="Times New Roman"/>
          <w:sz w:val="28"/>
          <w:szCs w:val="28"/>
        </w:rPr>
        <w:t>2</w:t>
      </w:r>
      <w:r w:rsidRPr="001121DC">
        <w:rPr>
          <w:rFonts w:ascii="Times New Roman" w:hAnsi="Times New Roman" w:cs="Times New Roman"/>
          <w:sz w:val="28"/>
          <w:szCs w:val="28"/>
        </w:rPr>
        <w:t xml:space="preserve">1 года намечается тенденция к унификации правил рассмотрения дел в судах общей юрисдикции и </w:t>
      </w:r>
      <w:r w:rsidR="003B168A">
        <w:rPr>
          <w:rFonts w:ascii="Times New Roman" w:hAnsi="Times New Roman" w:cs="Times New Roman"/>
          <w:sz w:val="28"/>
          <w:szCs w:val="28"/>
        </w:rPr>
        <w:t>арбитражных судах.</w:t>
      </w:r>
      <w:r w:rsidRPr="001121DC">
        <w:rPr>
          <w:rFonts w:ascii="Times New Roman" w:hAnsi="Times New Roman" w:cs="Times New Roman"/>
          <w:sz w:val="28"/>
          <w:szCs w:val="28"/>
        </w:rPr>
        <w:t xml:space="preserve"> Процессуальное право не должно иметь различий по отн</w:t>
      </w:r>
      <w:r w:rsidR="003B168A">
        <w:rPr>
          <w:rFonts w:ascii="Times New Roman" w:hAnsi="Times New Roman" w:cs="Times New Roman"/>
          <w:sz w:val="28"/>
          <w:szCs w:val="28"/>
        </w:rPr>
        <w:t>ошениям, регулируемым од</w:t>
      </w:r>
      <w:r w:rsidRPr="001121DC">
        <w:rPr>
          <w:rFonts w:ascii="Times New Roman" w:hAnsi="Times New Roman" w:cs="Times New Roman"/>
          <w:sz w:val="28"/>
          <w:szCs w:val="28"/>
        </w:rPr>
        <w:t>ним «материальным» правом, поск</w:t>
      </w:r>
      <w:r w:rsidR="003B168A">
        <w:rPr>
          <w:rFonts w:ascii="Times New Roman" w:hAnsi="Times New Roman" w:cs="Times New Roman"/>
          <w:sz w:val="28"/>
          <w:szCs w:val="28"/>
        </w:rPr>
        <w:t>ольку иное ставит в неравное по</w:t>
      </w:r>
      <w:r w:rsidRPr="001121DC">
        <w:rPr>
          <w:rFonts w:ascii="Times New Roman" w:hAnsi="Times New Roman" w:cs="Times New Roman"/>
          <w:sz w:val="28"/>
          <w:szCs w:val="28"/>
        </w:rPr>
        <w:t>ложение субъектов данных отношений. Законодателем уже многое сделано для того, чтобы так называемые войны судов и порождаемые ими «маски-шоу» ушли в прошлое. Однако многое еще предстоит сделать.</w:t>
      </w:r>
    </w:p>
    <w:p w14:paraId="21EEF121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Унификация процессуального</w:t>
      </w:r>
      <w:r w:rsidR="003B168A">
        <w:rPr>
          <w:rFonts w:ascii="Times New Roman" w:hAnsi="Times New Roman" w:cs="Times New Roman"/>
          <w:sz w:val="28"/>
          <w:szCs w:val="28"/>
        </w:rPr>
        <w:t xml:space="preserve"> законодательства в новом Кодек</w:t>
      </w:r>
      <w:r w:rsidRPr="001121DC">
        <w:rPr>
          <w:rFonts w:ascii="Times New Roman" w:hAnsi="Times New Roman" w:cs="Times New Roman"/>
          <w:sz w:val="28"/>
          <w:szCs w:val="28"/>
        </w:rPr>
        <w:t>се призвана:</w:t>
      </w:r>
    </w:p>
    <w:p w14:paraId="66A53BFA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устранить противоречия между существующими </w:t>
      </w:r>
      <w:r w:rsidR="003B168A">
        <w:rPr>
          <w:rFonts w:ascii="Times New Roman" w:hAnsi="Times New Roman" w:cs="Times New Roman"/>
          <w:sz w:val="28"/>
          <w:szCs w:val="28"/>
        </w:rPr>
        <w:t>двумя от</w:t>
      </w:r>
      <w:r w:rsidRPr="001121DC">
        <w:rPr>
          <w:rFonts w:ascii="Times New Roman" w:hAnsi="Times New Roman" w:cs="Times New Roman"/>
          <w:sz w:val="28"/>
          <w:szCs w:val="28"/>
        </w:rPr>
        <w:t>раслями процессуального права</w:t>
      </w:r>
      <w:r w:rsidR="003B168A">
        <w:rPr>
          <w:rFonts w:ascii="Times New Roman" w:hAnsi="Times New Roman" w:cs="Times New Roman"/>
          <w:sz w:val="28"/>
          <w:szCs w:val="28"/>
        </w:rPr>
        <w:t xml:space="preserve"> (гражданский и арбитражный про</w:t>
      </w:r>
      <w:r w:rsidRPr="001121DC">
        <w:rPr>
          <w:rFonts w:ascii="Times New Roman" w:hAnsi="Times New Roman" w:cs="Times New Roman"/>
          <w:sz w:val="28"/>
          <w:szCs w:val="28"/>
        </w:rPr>
        <w:t>цесс) с учетом разработанного проекта Кодекса административного судопроизводства;</w:t>
      </w:r>
    </w:p>
    <w:p w14:paraId="6BFAE07A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установить новые правила</w:t>
      </w:r>
      <w:r w:rsidR="003B168A">
        <w:rPr>
          <w:rFonts w:ascii="Times New Roman" w:hAnsi="Times New Roman" w:cs="Times New Roman"/>
          <w:sz w:val="28"/>
          <w:szCs w:val="28"/>
        </w:rPr>
        <w:t xml:space="preserve"> разрешения спорных правовых во</w:t>
      </w:r>
      <w:r w:rsidRPr="001121DC">
        <w:rPr>
          <w:rFonts w:ascii="Times New Roman" w:hAnsi="Times New Roman" w:cs="Times New Roman"/>
          <w:sz w:val="28"/>
          <w:szCs w:val="28"/>
        </w:rPr>
        <w:t>просов. Для защиты интересов лиц, участвующих в деле, возможно введение правила для рассмотре</w:t>
      </w:r>
      <w:r w:rsidR="003B168A">
        <w:rPr>
          <w:rFonts w:ascii="Times New Roman" w:hAnsi="Times New Roman" w:cs="Times New Roman"/>
          <w:sz w:val="28"/>
          <w:szCs w:val="28"/>
        </w:rPr>
        <w:t>ния дел спорной подведомственно</w:t>
      </w:r>
      <w:r w:rsidRPr="001121DC">
        <w:rPr>
          <w:rFonts w:ascii="Times New Roman" w:hAnsi="Times New Roman" w:cs="Times New Roman"/>
          <w:sz w:val="28"/>
          <w:szCs w:val="28"/>
        </w:rPr>
        <w:t>сти, а также передача дела по подведомственности внутри судебной системы;</w:t>
      </w:r>
    </w:p>
    <w:p w14:paraId="12828F6D" w14:textId="77777777" w:rsidR="001121DC" w:rsidRPr="003B168A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3B168A">
        <w:rPr>
          <w:rFonts w:ascii="Times New Roman" w:hAnsi="Times New Roman" w:cs="Times New Roman"/>
          <w:sz w:val="28"/>
          <w:szCs w:val="28"/>
        </w:rPr>
        <w:t xml:space="preserve">сохранить наиболее удачные наработки существующих как АПК и ГПК, распространив их на весь гражданский процесс. К примеру, возможность подачи исковых заявлений (заявлений) в </w:t>
      </w:r>
      <w:r w:rsidR="003B168A">
        <w:rPr>
          <w:rFonts w:ascii="Times New Roman" w:hAnsi="Times New Roman" w:cs="Times New Roman"/>
          <w:sz w:val="28"/>
          <w:szCs w:val="28"/>
        </w:rPr>
        <w:t>элек</w:t>
      </w:r>
      <w:r w:rsidRPr="003B168A">
        <w:rPr>
          <w:rFonts w:ascii="Times New Roman" w:hAnsi="Times New Roman" w:cs="Times New Roman"/>
          <w:sz w:val="28"/>
          <w:szCs w:val="28"/>
        </w:rPr>
        <w:t>тронном виде (арбитражный проц</w:t>
      </w:r>
      <w:r w:rsidR="003B168A">
        <w:rPr>
          <w:rFonts w:ascii="Times New Roman" w:hAnsi="Times New Roman" w:cs="Times New Roman"/>
          <w:sz w:val="28"/>
          <w:szCs w:val="28"/>
        </w:rPr>
        <w:t>есс) и судебный приказ (граждан</w:t>
      </w:r>
      <w:r w:rsidRPr="003B168A">
        <w:rPr>
          <w:rFonts w:ascii="Times New Roman" w:hAnsi="Times New Roman" w:cs="Times New Roman"/>
          <w:sz w:val="28"/>
          <w:szCs w:val="28"/>
        </w:rPr>
        <w:t>ский процесс);</w:t>
      </w:r>
    </w:p>
    <w:p w14:paraId="35C4F9AD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укрепить альтернативные способы разрешения споров, примирительных процедур;</w:t>
      </w:r>
    </w:p>
    <w:p w14:paraId="60AB3AB6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закрепить существующие виды упрощенного производства</w:t>
      </w:r>
    </w:p>
    <w:p w14:paraId="23F8424B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(приказное, заочное, упрощенное производства);</w:t>
      </w:r>
    </w:p>
    <w:p w14:paraId="0613F97D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сохранить особенности рассмотрения отдельных категорий дел (групповые иски и пр.);</w:t>
      </w:r>
    </w:p>
    <w:p w14:paraId="4756D367" w14:textId="77777777" w:rsidR="001121DC" w:rsidRPr="003B168A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3B168A">
        <w:rPr>
          <w:rFonts w:ascii="Times New Roman" w:hAnsi="Times New Roman" w:cs="Times New Roman"/>
          <w:sz w:val="28"/>
          <w:szCs w:val="28"/>
        </w:rPr>
        <w:t>выявить кардинальные проблемы, которые предстоит решить</w:t>
      </w:r>
      <w:r w:rsidR="003B168A" w:rsidRPr="003B168A">
        <w:rPr>
          <w:rFonts w:ascii="Times New Roman" w:hAnsi="Times New Roman" w:cs="Times New Roman"/>
          <w:sz w:val="28"/>
          <w:szCs w:val="28"/>
        </w:rPr>
        <w:t xml:space="preserve"> </w:t>
      </w:r>
      <w:r w:rsidRPr="003B168A">
        <w:rPr>
          <w:rFonts w:ascii="Times New Roman" w:hAnsi="Times New Roman" w:cs="Times New Roman"/>
          <w:sz w:val="28"/>
          <w:szCs w:val="28"/>
        </w:rPr>
        <w:t>(существование двух кассаций);</w:t>
      </w:r>
    </w:p>
    <w:p w14:paraId="68F8E996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осуществить исправления ранее выявленных недостатков в регламентации процесса, в том числе существование необоснованной терминологической разницы;</w:t>
      </w:r>
    </w:p>
    <w:p w14:paraId="30261129" w14:textId="77777777" w:rsidR="001121DC" w:rsidRPr="001121DC" w:rsidRDefault="001121DC" w:rsidP="001121DC">
      <w:pPr>
        <w:numPr>
          <w:ilvl w:val="0"/>
          <w:numId w:val="9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учитывать имеющие важн</w:t>
      </w:r>
      <w:r w:rsidR="003B168A">
        <w:rPr>
          <w:rFonts w:ascii="Times New Roman" w:hAnsi="Times New Roman" w:cs="Times New Roman"/>
          <w:sz w:val="28"/>
          <w:szCs w:val="28"/>
        </w:rPr>
        <w:t>ое значение международные обяза</w:t>
      </w:r>
      <w:r w:rsidRPr="001121DC">
        <w:rPr>
          <w:rFonts w:ascii="Times New Roman" w:hAnsi="Times New Roman" w:cs="Times New Roman"/>
          <w:sz w:val="28"/>
          <w:szCs w:val="28"/>
        </w:rPr>
        <w:t>тельства, договоры, деят</w:t>
      </w:r>
      <w:r w:rsidR="003B168A">
        <w:rPr>
          <w:rFonts w:ascii="Times New Roman" w:hAnsi="Times New Roman" w:cs="Times New Roman"/>
          <w:sz w:val="28"/>
          <w:szCs w:val="28"/>
        </w:rPr>
        <w:t>ельность международных организа</w:t>
      </w:r>
      <w:r w:rsidRPr="001121DC">
        <w:rPr>
          <w:rFonts w:ascii="Times New Roman" w:hAnsi="Times New Roman" w:cs="Times New Roman"/>
          <w:sz w:val="28"/>
          <w:szCs w:val="28"/>
        </w:rPr>
        <w:t>ций по правам человека и практику международных судов.</w:t>
      </w:r>
    </w:p>
    <w:p w14:paraId="3F6D1A6D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Таким образом, в скором вр</w:t>
      </w:r>
      <w:r w:rsidR="003B168A">
        <w:rPr>
          <w:rFonts w:ascii="Times New Roman" w:hAnsi="Times New Roman" w:cs="Times New Roman"/>
          <w:sz w:val="28"/>
          <w:szCs w:val="28"/>
        </w:rPr>
        <w:t>емени проблема соотношения граж</w:t>
      </w:r>
      <w:r w:rsidRPr="001121DC">
        <w:rPr>
          <w:rFonts w:ascii="Times New Roman" w:hAnsi="Times New Roman" w:cs="Times New Roman"/>
          <w:sz w:val="28"/>
          <w:szCs w:val="28"/>
        </w:rPr>
        <w:t>данского процессуального права и арбитражного процессуального права будет снята.</w:t>
      </w:r>
    </w:p>
    <w:p w14:paraId="579B9AD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79022BE" w14:textId="16B9EE89" w:rsidR="001121DC" w:rsidRPr="001121DC" w:rsidRDefault="001121DC" w:rsidP="001121DC">
      <w:pPr>
        <w:numPr>
          <w:ilvl w:val="0"/>
          <w:numId w:val="11"/>
        </w:num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Понятие и стадии арбитражного процесса. Задачи судопроизводства в арбитражн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суд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3F91976F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Под 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арбитражным процессом </w:t>
      </w:r>
      <w:r w:rsidR="00543E57">
        <w:rPr>
          <w:rFonts w:ascii="Times New Roman" w:hAnsi="Times New Roman" w:cs="Times New Roman"/>
          <w:sz w:val="28"/>
          <w:szCs w:val="28"/>
        </w:rPr>
        <w:t>необходимо понимать установ</w:t>
      </w:r>
      <w:r w:rsidRPr="001121DC">
        <w:rPr>
          <w:rFonts w:ascii="Times New Roman" w:hAnsi="Times New Roman" w:cs="Times New Roman"/>
          <w:sz w:val="28"/>
          <w:szCs w:val="28"/>
        </w:rPr>
        <w:t xml:space="preserve">ленный процессуальным законом порядок деятельности арбитражного судов, лиц, участвующих в деле, и иных участников арбитражного </w:t>
      </w:r>
      <w:r w:rsidR="00543E57">
        <w:rPr>
          <w:rFonts w:ascii="Times New Roman" w:hAnsi="Times New Roman" w:cs="Times New Roman"/>
          <w:sz w:val="28"/>
          <w:szCs w:val="28"/>
        </w:rPr>
        <w:t>про</w:t>
      </w:r>
      <w:r w:rsidRPr="001121DC">
        <w:rPr>
          <w:rFonts w:ascii="Times New Roman" w:hAnsi="Times New Roman" w:cs="Times New Roman"/>
          <w:sz w:val="28"/>
          <w:szCs w:val="28"/>
        </w:rPr>
        <w:t xml:space="preserve">цесса, а также органов исполнения судебных постановлений </w:t>
      </w:r>
      <w:r w:rsidRPr="001121DC">
        <w:rPr>
          <w:rFonts w:ascii="Times New Roman" w:hAnsi="Times New Roman" w:cs="Times New Roman"/>
          <w:i/>
          <w:sz w:val="28"/>
          <w:szCs w:val="28"/>
        </w:rPr>
        <w:t xml:space="preserve">(А.Т. </w:t>
      </w:r>
      <w:proofErr w:type="spellStart"/>
      <w:r w:rsidR="00543E57">
        <w:rPr>
          <w:rFonts w:ascii="Times New Roman" w:hAnsi="Times New Roman" w:cs="Times New Roman"/>
          <w:i/>
          <w:sz w:val="28"/>
          <w:szCs w:val="28"/>
        </w:rPr>
        <w:t>Бон</w:t>
      </w:r>
      <w:r w:rsidRPr="001121DC">
        <w:rPr>
          <w:rFonts w:ascii="Times New Roman" w:hAnsi="Times New Roman" w:cs="Times New Roman"/>
          <w:i/>
          <w:sz w:val="28"/>
          <w:szCs w:val="28"/>
        </w:rPr>
        <w:t>нер</w:t>
      </w:r>
      <w:proofErr w:type="spellEnd"/>
      <w:r w:rsidRPr="001121DC">
        <w:rPr>
          <w:rFonts w:ascii="Times New Roman" w:hAnsi="Times New Roman" w:cs="Times New Roman"/>
          <w:i/>
          <w:sz w:val="28"/>
          <w:szCs w:val="28"/>
        </w:rPr>
        <w:t>)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4F6B50F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Арбитражный процесс </w:t>
      </w:r>
      <w:r w:rsidRPr="001121DC">
        <w:rPr>
          <w:rFonts w:ascii="Times New Roman" w:hAnsi="Times New Roman" w:cs="Times New Roman"/>
          <w:sz w:val="28"/>
          <w:szCs w:val="28"/>
        </w:rPr>
        <w:t>представляет собой разновидность юридической деятельности, регулируемой нормами арбитражного процессуального права, система последовательно осуществляемых процессуальных действий, сове</w:t>
      </w:r>
      <w:r w:rsidR="00543E57">
        <w:rPr>
          <w:rFonts w:ascii="Times New Roman" w:hAnsi="Times New Roman" w:cs="Times New Roman"/>
          <w:sz w:val="28"/>
          <w:szCs w:val="28"/>
        </w:rPr>
        <w:t>ршаемых арбитражным судом и дру</w:t>
      </w:r>
      <w:r w:rsidRPr="001121DC">
        <w:rPr>
          <w:rFonts w:ascii="Times New Roman" w:hAnsi="Times New Roman" w:cs="Times New Roman"/>
          <w:sz w:val="28"/>
          <w:szCs w:val="28"/>
        </w:rPr>
        <w:t>гими участниками судопроизводства в свя</w:t>
      </w:r>
      <w:r w:rsidR="00543E57">
        <w:rPr>
          <w:rFonts w:ascii="Times New Roman" w:hAnsi="Times New Roman" w:cs="Times New Roman"/>
          <w:sz w:val="28"/>
          <w:szCs w:val="28"/>
        </w:rPr>
        <w:t>зи с рассмотрением и раз</w:t>
      </w:r>
      <w:r w:rsidRPr="001121DC">
        <w:rPr>
          <w:rFonts w:ascii="Times New Roman" w:hAnsi="Times New Roman" w:cs="Times New Roman"/>
          <w:sz w:val="28"/>
          <w:szCs w:val="28"/>
        </w:rPr>
        <w:t xml:space="preserve">решением конкретного дела </w:t>
      </w:r>
      <w:r w:rsidRPr="001121DC">
        <w:rPr>
          <w:rFonts w:ascii="Times New Roman" w:hAnsi="Times New Roman" w:cs="Times New Roman"/>
          <w:i/>
          <w:sz w:val="28"/>
          <w:szCs w:val="28"/>
        </w:rPr>
        <w:t>(В.В. Ярков)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630D22A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Арбитражный процесс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21DC">
        <w:rPr>
          <w:rFonts w:ascii="Times New Roman" w:hAnsi="Times New Roman" w:cs="Times New Roman"/>
          <w:sz w:val="28"/>
          <w:szCs w:val="28"/>
        </w:rPr>
        <w:t xml:space="preserve"> установленная нормами </w:t>
      </w:r>
      <w:r w:rsidR="00543E57">
        <w:rPr>
          <w:rFonts w:ascii="Times New Roman" w:hAnsi="Times New Roman" w:cs="Times New Roman"/>
          <w:sz w:val="28"/>
          <w:szCs w:val="28"/>
        </w:rPr>
        <w:t>арбитраж</w:t>
      </w:r>
      <w:r w:rsidRPr="001121DC">
        <w:rPr>
          <w:rFonts w:ascii="Times New Roman" w:hAnsi="Times New Roman" w:cs="Times New Roman"/>
          <w:sz w:val="28"/>
          <w:szCs w:val="28"/>
        </w:rPr>
        <w:t>ного процессуального права форма деятельности арбитражных судов, направленная на защиту оспаривае</w:t>
      </w:r>
      <w:r w:rsidR="00543E57">
        <w:rPr>
          <w:rFonts w:ascii="Times New Roman" w:hAnsi="Times New Roman" w:cs="Times New Roman"/>
          <w:sz w:val="28"/>
          <w:szCs w:val="28"/>
        </w:rPr>
        <w:t>мого или нарушенного права орга</w:t>
      </w:r>
      <w:r w:rsidRPr="001121DC">
        <w:rPr>
          <w:rFonts w:ascii="Times New Roman" w:hAnsi="Times New Roman" w:cs="Times New Roman"/>
          <w:sz w:val="28"/>
          <w:szCs w:val="28"/>
        </w:rPr>
        <w:t>низаций, государственных органов и граждан-предпринимателей, а в случаях, предусмотренных законом,</w:t>
      </w:r>
      <w:r w:rsidR="00543E57">
        <w:rPr>
          <w:rFonts w:ascii="Times New Roman" w:hAnsi="Times New Roman" w:cs="Times New Roman"/>
          <w:sz w:val="28"/>
          <w:szCs w:val="28"/>
        </w:rPr>
        <w:t xml:space="preserve"> и граждан, и представляющая со</w:t>
      </w:r>
      <w:r w:rsidRPr="001121DC">
        <w:rPr>
          <w:rFonts w:ascii="Times New Roman" w:hAnsi="Times New Roman" w:cs="Times New Roman"/>
          <w:sz w:val="28"/>
          <w:szCs w:val="28"/>
        </w:rPr>
        <w:t>бой определенную последовательн</w:t>
      </w:r>
      <w:r w:rsidR="00543E57">
        <w:rPr>
          <w:rFonts w:ascii="Times New Roman" w:hAnsi="Times New Roman" w:cs="Times New Roman"/>
          <w:sz w:val="28"/>
          <w:szCs w:val="28"/>
        </w:rPr>
        <w:t>ость процессуальных действий ар</w:t>
      </w:r>
      <w:r w:rsidRPr="001121DC">
        <w:rPr>
          <w:rFonts w:ascii="Times New Roman" w:hAnsi="Times New Roman" w:cs="Times New Roman"/>
          <w:sz w:val="28"/>
          <w:szCs w:val="28"/>
        </w:rPr>
        <w:t xml:space="preserve">битражного суда и иных участников арбитражного судопроизводства при рассмотрении конкретного дела </w:t>
      </w:r>
      <w:r w:rsidRPr="001121DC">
        <w:rPr>
          <w:rFonts w:ascii="Times New Roman" w:hAnsi="Times New Roman" w:cs="Times New Roman"/>
          <w:i/>
          <w:sz w:val="28"/>
          <w:szCs w:val="28"/>
        </w:rPr>
        <w:t>(Н. Рогожин)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09F7A9E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Из всех вышеназванных опр</w:t>
      </w:r>
      <w:r w:rsidR="00543E57">
        <w:rPr>
          <w:rFonts w:ascii="Times New Roman" w:hAnsi="Times New Roman" w:cs="Times New Roman"/>
          <w:sz w:val="28"/>
          <w:szCs w:val="28"/>
        </w:rPr>
        <w:t>еделений вытекают следующие при</w:t>
      </w:r>
      <w:r w:rsidRPr="001121DC">
        <w:rPr>
          <w:rFonts w:ascii="Times New Roman" w:hAnsi="Times New Roman" w:cs="Times New Roman"/>
          <w:sz w:val="28"/>
          <w:szCs w:val="28"/>
        </w:rPr>
        <w:t>знаки арбитражного процесса:</w:t>
      </w:r>
    </w:p>
    <w:p w14:paraId="7D3EBE96" w14:textId="77777777" w:rsidR="001121DC" w:rsidRPr="00543E57" w:rsidRDefault="001121DC" w:rsidP="00724745">
      <w:pPr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E57">
        <w:rPr>
          <w:rFonts w:ascii="Times New Roman" w:hAnsi="Times New Roman" w:cs="Times New Roman"/>
          <w:sz w:val="28"/>
          <w:szCs w:val="28"/>
        </w:rPr>
        <w:t>одним из его субъектов обязательно является арбитражный</w:t>
      </w:r>
      <w:r w:rsidR="00543E57" w:rsidRPr="00543E57">
        <w:rPr>
          <w:rFonts w:ascii="Times New Roman" w:hAnsi="Times New Roman" w:cs="Times New Roman"/>
          <w:sz w:val="28"/>
          <w:szCs w:val="28"/>
        </w:rPr>
        <w:t xml:space="preserve"> </w:t>
      </w:r>
      <w:r w:rsidRPr="00543E57">
        <w:rPr>
          <w:rFonts w:ascii="Times New Roman" w:hAnsi="Times New Roman" w:cs="Times New Roman"/>
          <w:sz w:val="28"/>
          <w:szCs w:val="28"/>
        </w:rPr>
        <w:t>суд;</w:t>
      </w:r>
    </w:p>
    <w:p w14:paraId="6B228A5C" w14:textId="77777777" w:rsidR="001121DC" w:rsidRPr="00543E57" w:rsidRDefault="001121DC" w:rsidP="00724745">
      <w:pPr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43E57">
        <w:rPr>
          <w:rFonts w:ascii="Times New Roman" w:hAnsi="Times New Roman" w:cs="Times New Roman"/>
          <w:sz w:val="28"/>
          <w:szCs w:val="28"/>
        </w:rPr>
        <w:t xml:space="preserve">действия, которые совершаются судом и участниками </w:t>
      </w:r>
      <w:r w:rsidR="00543E57" w:rsidRPr="00543E57">
        <w:rPr>
          <w:rFonts w:ascii="Times New Roman" w:hAnsi="Times New Roman" w:cs="Times New Roman"/>
          <w:sz w:val="28"/>
          <w:szCs w:val="28"/>
        </w:rPr>
        <w:t>п</w:t>
      </w:r>
      <w:r w:rsidRPr="00543E57">
        <w:rPr>
          <w:rFonts w:ascii="Times New Roman" w:hAnsi="Times New Roman" w:cs="Times New Roman"/>
          <w:sz w:val="28"/>
          <w:szCs w:val="28"/>
        </w:rPr>
        <w:t>роцесса, суть юридические, арбитражные процессуальные действия;</w:t>
      </w:r>
    </w:p>
    <w:p w14:paraId="2722CDA8" w14:textId="77777777" w:rsidR="001121DC" w:rsidRPr="001121DC" w:rsidRDefault="001121DC" w:rsidP="00724745">
      <w:pPr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предметом, объектом арбитражного процесса являются дела, подведомственные арбитражным судам.</w:t>
      </w:r>
    </w:p>
    <w:p w14:paraId="7D385E9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 xml:space="preserve">Стадия арбитражного процесса </w:t>
      </w:r>
      <w:r w:rsidR="00543E57">
        <w:rPr>
          <w:rFonts w:ascii="Times New Roman" w:hAnsi="Times New Roman" w:cs="Times New Roman"/>
          <w:sz w:val="28"/>
          <w:szCs w:val="28"/>
        </w:rPr>
        <w:t>– определенная логически за</w:t>
      </w:r>
      <w:r w:rsidRPr="001121DC">
        <w:rPr>
          <w:rFonts w:ascii="Times New Roman" w:hAnsi="Times New Roman" w:cs="Times New Roman"/>
          <w:sz w:val="28"/>
          <w:szCs w:val="28"/>
        </w:rPr>
        <w:t>вершенная его часть, состоящая из</w:t>
      </w:r>
      <w:r w:rsidR="00543E57">
        <w:rPr>
          <w:rFonts w:ascii="Times New Roman" w:hAnsi="Times New Roman" w:cs="Times New Roman"/>
          <w:sz w:val="28"/>
          <w:szCs w:val="28"/>
        </w:rPr>
        <w:t xml:space="preserve"> взаимосвязанной системы процес</w:t>
      </w:r>
      <w:r w:rsidRPr="001121DC">
        <w:rPr>
          <w:rFonts w:ascii="Times New Roman" w:hAnsi="Times New Roman" w:cs="Times New Roman"/>
          <w:sz w:val="28"/>
          <w:szCs w:val="28"/>
        </w:rPr>
        <w:t>суальных действий, направленн</w:t>
      </w:r>
      <w:r w:rsidR="00543E57">
        <w:rPr>
          <w:rFonts w:ascii="Times New Roman" w:hAnsi="Times New Roman" w:cs="Times New Roman"/>
          <w:sz w:val="28"/>
          <w:szCs w:val="28"/>
        </w:rPr>
        <w:t>ых на достижение конкретной про</w:t>
      </w:r>
      <w:r w:rsidRPr="001121DC">
        <w:rPr>
          <w:rFonts w:ascii="Times New Roman" w:hAnsi="Times New Roman" w:cs="Times New Roman"/>
          <w:sz w:val="28"/>
          <w:szCs w:val="28"/>
        </w:rPr>
        <w:t>цессуальной цели.</w:t>
      </w:r>
    </w:p>
    <w:p w14:paraId="7692191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Арбитражный процесс состоит из шести стадий:</w:t>
      </w:r>
    </w:p>
    <w:p w14:paraId="5DD9EEA8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в арбитраж</w:t>
      </w:r>
      <w:r w:rsidR="00F40363">
        <w:rPr>
          <w:rFonts w:ascii="Times New Roman" w:hAnsi="Times New Roman" w:cs="Times New Roman"/>
          <w:sz w:val="28"/>
          <w:szCs w:val="28"/>
        </w:rPr>
        <w:t>ном суде первой инстанции (вклю</w:t>
      </w:r>
      <w:r w:rsidRPr="001121DC">
        <w:rPr>
          <w:rFonts w:ascii="Times New Roman" w:hAnsi="Times New Roman" w:cs="Times New Roman"/>
          <w:sz w:val="28"/>
          <w:szCs w:val="28"/>
        </w:rPr>
        <w:t>чающее возбуждение дела, подг</w:t>
      </w:r>
      <w:r w:rsidR="00F40363">
        <w:rPr>
          <w:rFonts w:ascii="Times New Roman" w:hAnsi="Times New Roman" w:cs="Times New Roman"/>
          <w:sz w:val="28"/>
          <w:szCs w:val="28"/>
        </w:rPr>
        <w:t>отовку дела к судебному разбира</w:t>
      </w:r>
      <w:r w:rsidRPr="001121DC">
        <w:rPr>
          <w:rFonts w:ascii="Times New Roman" w:hAnsi="Times New Roman" w:cs="Times New Roman"/>
          <w:sz w:val="28"/>
          <w:szCs w:val="28"/>
        </w:rPr>
        <w:t>тельству и судебное разбирательст</w:t>
      </w:r>
      <w:r w:rsidR="00F40363">
        <w:rPr>
          <w:rFonts w:ascii="Times New Roman" w:hAnsi="Times New Roman" w:cs="Times New Roman"/>
          <w:sz w:val="28"/>
          <w:szCs w:val="28"/>
        </w:rPr>
        <w:t>во с вынесением решения либо за</w:t>
      </w:r>
      <w:r w:rsidRPr="001121DC">
        <w:rPr>
          <w:rFonts w:ascii="Times New Roman" w:hAnsi="Times New Roman" w:cs="Times New Roman"/>
          <w:sz w:val="28"/>
          <w:szCs w:val="28"/>
        </w:rPr>
        <w:t>ключительного определения);</w:t>
      </w:r>
    </w:p>
    <w:p w14:paraId="0CA598BF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апелляционное производство;</w:t>
      </w:r>
    </w:p>
    <w:p w14:paraId="47E19893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кассационное производство;</w:t>
      </w:r>
    </w:p>
    <w:p w14:paraId="34A71A4B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по пересмотру постановлений арбитражного суда в порядке надзора;</w:t>
      </w:r>
    </w:p>
    <w:p w14:paraId="09A86F63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по пересмотру постановлений арбитражного суда по новым и вновь открывшимся обстоятельствам;</w:t>
      </w:r>
    </w:p>
    <w:p w14:paraId="1DC5EF06" w14:textId="77777777" w:rsidR="001121DC" w:rsidRPr="001121DC" w:rsidRDefault="001121DC" w:rsidP="001121DC">
      <w:pPr>
        <w:numPr>
          <w:ilvl w:val="0"/>
          <w:numId w:val="1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исполнительное производство.</w:t>
      </w:r>
    </w:p>
    <w:p w14:paraId="4D6F8CA6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Поскольку этапы, или стадии </w:t>
      </w:r>
      <w:r w:rsidR="00F40363">
        <w:rPr>
          <w:rFonts w:ascii="Times New Roman" w:hAnsi="Times New Roman" w:cs="Times New Roman"/>
          <w:sz w:val="28"/>
          <w:szCs w:val="28"/>
        </w:rPr>
        <w:t>арбитражного процесса (за исклю</w:t>
      </w:r>
      <w:r w:rsidRPr="001121DC">
        <w:rPr>
          <w:rFonts w:ascii="Times New Roman" w:hAnsi="Times New Roman" w:cs="Times New Roman"/>
          <w:sz w:val="28"/>
          <w:szCs w:val="28"/>
        </w:rPr>
        <w:t>чением производства в арбитраж</w:t>
      </w:r>
      <w:r w:rsidR="00F40363">
        <w:rPr>
          <w:rFonts w:ascii="Times New Roman" w:hAnsi="Times New Roman" w:cs="Times New Roman"/>
          <w:sz w:val="28"/>
          <w:szCs w:val="28"/>
        </w:rPr>
        <w:t>ном суде первой инстанции) чере</w:t>
      </w:r>
      <w:r w:rsidRPr="001121DC">
        <w:rPr>
          <w:rFonts w:ascii="Times New Roman" w:hAnsi="Times New Roman" w:cs="Times New Roman"/>
          <w:sz w:val="28"/>
          <w:szCs w:val="28"/>
        </w:rPr>
        <w:t>дуются не всегда последовательно, их иногда называют циклами.</w:t>
      </w:r>
    </w:p>
    <w:p w14:paraId="4B73A37B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процессуальной литературе порой проводится более дробное деление стадий арбитражного процесса. В частности, дополнительно выделяются стадии принятия заявления к производству арбитражного суда; подготовки дела к судебному</w:t>
      </w:r>
      <w:r w:rsidR="00F40363">
        <w:rPr>
          <w:rFonts w:ascii="Times New Roman" w:hAnsi="Times New Roman" w:cs="Times New Roman"/>
          <w:sz w:val="28"/>
          <w:szCs w:val="28"/>
        </w:rPr>
        <w:t xml:space="preserve"> разбирательству и судебное раз</w:t>
      </w:r>
      <w:r w:rsidRPr="001121DC">
        <w:rPr>
          <w:rFonts w:ascii="Times New Roman" w:hAnsi="Times New Roman" w:cs="Times New Roman"/>
          <w:sz w:val="28"/>
          <w:szCs w:val="28"/>
        </w:rPr>
        <w:t xml:space="preserve">бирательство. Однако по мнению А.Т.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Боннера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подобное деление вряд ли оправданно в силу того, что подача и принятие заявления судьей арбитражного суда, а также подготовка дела к судебному разбирательству имеют не самостоятельное, но лишь вспомогательное, промежуточное значение для достижения более значимой цели – р</w:t>
      </w:r>
      <w:r w:rsidR="00F40363">
        <w:rPr>
          <w:rFonts w:ascii="Times New Roman" w:hAnsi="Times New Roman" w:cs="Times New Roman"/>
          <w:sz w:val="28"/>
          <w:szCs w:val="28"/>
        </w:rPr>
        <w:t>ас</w:t>
      </w:r>
      <w:r w:rsidRPr="001121DC">
        <w:rPr>
          <w:rFonts w:ascii="Times New Roman" w:hAnsi="Times New Roman" w:cs="Times New Roman"/>
          <w:sz w:val="28"/>
          <w:szCs w:val="28"/>
        </w:rPr>
        <w:t>смотрения и разрешения дела по существу.</w:t>
      </w:r>
    </w:p>
    <w:p w14:paraId="2E53841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Основные положения, харак</w:t>
      </w:r>
      <w:r w:rsidR="00F40363">
        <w:rPr>
          <w:rFonts w:ascii="Times New Roman" w:hAnsi="Times New Roman" w:cs="Times New Roman"/>
          <w:sz w:val="28"/>
          <w:szCs w:val="28"/>
        </w:rPr>
        <w:t>терные для гражданской процессу</w:t>
      </w:r>
      <w:r w:rsidRPr="001121DC">
        <w:rPr>
          <w:rFonts w:ascii="Times New Roman" w:hAnsi="Times New Roman" w:cs="Times New Roman"/>
          <w:sz w:val="28"/>
          <w:szCs w:val="28"/>
        </w:rPr>
        <w:t xml:space="preserve">альной формы, в той же степени присущи и </w:t>
      </w:r>
      <w:r w:rsidR="00F40363">
        <w:rPr>
          <w:rFonts w:ascii="Times New Roman" w:hAnsi="Times New Roman" w:cs="Times New Roman"/>
          <w:b/>
          <w:sz w:val="28"/>
          <w:szCs w:val="28"/>
        </w:rPr>
        <w:t>арбитражной процессу</w:t>
      </w:r>
      <w:r w:rsidRPr="001121DC">
        <w:rPr>
          <w:rFonts w:ascii="Times New Roman" w:hAnsi="Times New Roman" w:cs="Times New Roman"/>
          <w:b/>
          <w:sz w:val="28"/>
          <w:szCs w:val="28"/>
        </w:rPr>
        <w:t>альной форме</w:t>
      </w:r>
      <w:r w:rsidRPr="001121DC">
        <w:rPr>
          <w:rFonts w:ascii="Times New Roman" w:hAnsi="Times New Roman" w:cs="Times New Roman"/>
          <w:sz w:val="28"/>
          <w:szCs w:val="28"/>
        </w:rPr>
        <w:t xml:space="preserve">, </w:t>
      </w:r>
      <w:r w:rsidRPr="001121DC">
        <w:rPr>
          <w:rFonts w:ascii="Times New Roman" w:hAnsi="Times New Roman" w:cs="Times New Roman"/>
          <w:sz w:val="28"/>
          <w:szCs w:val="28"/>
        </w:rPr>
        <w:lastRenderedPageBreak/>
        <w:t>что лишний раз подчеркивает такое ее качество, как универсальность, способность бы</w:t>
      </w:r>
      <w:r w:rsidR="00F40363">
        <w:rPr>
          <w:rFonts w:ascii="Times New Roman" w:hAnsi="Times New Roman" w:cs="Times New Roman"/>
          <w:sz w:val="28"/>
          <w:szCs w:val="28"/>
        </w:rPr>
        <w:t>ть применимой для разрешения са</w:t>
      </w:r>
      <w:r w:rsidRPr="001121DC">
        <w:rPr>
          <w:rFonts w:ascii="Times New Roman" w:hAnsi="Times New Roman" w:cs="Times New Roman"/>
          <w:sz w:val="28"/>
          <w:szCs w:val="28"/>
        </w:rPr>
        <w:t>мых различных категорий дел, в</w:t>
      </w:r>
      <w:r w:rsidR="00F40363">
        <w:rPr>
          <w:rFonts w:ascii="Times New Roman" w:hAnsi="Times New Roman" w:cs="Times New Roman"/>
          <w:sz w:val="28"/>
          <w:szCs w:val="28"/>
        </w:rPr>
        <w:t>озникающих из отношений граждан</w:t>
      </w:r>
      <w:r w:rsidRPr="001121DC">
        <w:rPr>
          <w:rFonts w:ascii="Times New Roman" w:hAnsi="Times New Roman" w:cs="Times New Roman"/>
          <w:sz w:val="28"/>
          <w:szCs w:val="28"/>
        </w:rPr>
        <w:t xml:space="preserve">ского оборота и </w:t>
      </w:r>
      <w:r w:rsidR="00724745">
        <w:rPr>
          <w:rFonts w:ascii="Times New Roman" w:hAnsi="Times New Roman" w:cs="Times New Roman"/>
          <w:sz w:val="28"/>
          <w:szCs w:val="28"/>
        </w:rPr>
        <w:t>публичных правоотношений. АПК 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существенно развил и дифференцировал арбитражную процессуальную форму, обеспечив больший учет специфических черт отдельных категорий дел, отнесенных к подведомственности арбитражных судов.</w:t>
      </w:r>
    </w:p>
    <w:p w14:paraId="54FF6176" w14:textId="1A656E5C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Задачи судопроизводства в арбитражн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суд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644AD66A" w14:textId="10BA7B0E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1121DC">
        <w:rPr>
          <w:rFonts w:ascii="Times New Roman" w:hAnsi="Times New Roman" w:cs="Times New Roman"/>
          <w:sz w:val="28"/>
          <w:szCs w:val="28"/>
        </w:rPr>
        <w:t>арбитражн</w:t>
      </w:r>
      <w:r w:rsidR="008B0DB5">
        <w:rPr>
          <w:rFonts w:ascii="Times New Roman" w:hAnsi="Times New Roman" w:cs="Times New Roman"/>
          <w:sz w:val="28"/>
          <w:szCs w:val="28"/>
        </w:rPr>
        <w:t>ого</w:t>
      </w:r>
      <w:r w:rsidRPr="001121DC">
        <w:rPr>
          <w:rFonts w:ascii="Times New Roman" w:hAnsi="Times New Roman" w:cs="Times New Roman"/>
          <w:sz w:val="28"/>
          <w:szCs w:val="28"/>
        </w:rPr>
        <w:t xml:space="preserve"> суд</w:t>
      </w:r>
      <w:r w:rsidR="008B0DB5">
        <w:rPr>
          <w:rFonts w:ascii="Times New Roman" w:hAnsi="Times New Roman" w:cs="Times New Roman"/>
          <w:sz w:val="28"/>
          <w:szCs w:val="28"/>
        </w:rPr>
        <w:t>а</w:t>
      </w:r>
      <w:r w:rsidRPr="001121DC">
        <w:rPr>
          <w:rFonts w:ascii="Times New Roman" w:hAnsi="Times New Roman" w:cs="Times New Roman"/>
          <w:sz w:val="28"/>
          <w:szCs w:val="28"/>
        </w:rPr>
        <w:t>, в целом, можно разделить на две группы:</w:t>
      </w:r>
    </w:p>
    <w:p w14:paraId="26108597" w14:textId="1A9B9C8D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свойственные  арбитражн</w:t>
      </w:r>
      <w:r w:rsidR="008B0DB5">
        <w:rPr>
          <w:rFonts w:ascii="Times New Roman" w:hAnsi="Times New Roman" w:cs="Times New Roman"/>
          <w:sz w:val="28"/>
          <w:szCs w:val="28"/>
        </w:rPr>
        <w:t>о</w:t>
      </w:r>
      <w:r w:rsidRPr="001121DC">
        <w:rPr>
          <w:rFonts w:ascii="Times New Roman" w:hAnsi="Times New Roman" w:cs="Times New Roman"/>
          <w:sz w:val="28"/>
          <w:szCs w:val="28"/>
        </w:rPr>
        <w:t>м</w:t>
      </w:r>
      <w:r w:rsidR="008B0DB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121DC">
        <w:rPr>
          <w:rFonts w:ascii="Times New Roman" w:hAnsi="Times New Roman" w:cs="Times New Roman"/>
          <w:sz w:val="28"/>
          <w:szCs w:val="28"/>
        </w:rPr>
        <w:t xml:space="preserve"> суд</w:t>
      </w:r>
      <w:r w:rsidR="008B0DB5">
        <w:rPr>
          <w:rFonts w:ascii="Times New Roman" w:hAnsi="Times New Roman" w:cs="Times New Roman"/>
          <w:sz w:val="28"/>
          <w:szCs w:val="28"/>
        </w:rPr>
        <w:t>у</w:t>
      </w:r>
      <w:r w:rsidRPr="001121DC">
        <w:rPr>
          <w:rFonts w:ascii="Times New Roman" w:hAnsi="Times New Roman" w:cs="Times New Roman"/>
          <w:sz w:val="28"/>
          <w:szCs w:val="28"/>
        </w:rPr>
        <w:t>;</w:t>
      </w:r>
    </w:p>
    <w:p w14:paraId="62E1A69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б) возлож</w:t>
      </w:r>
      <w:r w:rsidR="00724745">
        <w:rPr>
          <w:rFonts w:ascii="Times New Roman" w:hAnsi="Times New Roman" w:cs="Times New Roman"/>
          <w:sz w:val="28"/>
          <w:szCs w:val="28"/>
        </w:rPr>
        <w:t>енные только на Верховный Суд ДНР</w:t>
      </w:r>
      <w:r w:rsidRPr="001121DC">
        <w:rPr>
          <w:rFonts w:ascii="Times New Roman" w:hAnsi="Times New Roman" w:cs="Times New Roman"/>
          <w:sz w:val="28"/>
          <w:szCs w:val="28"/>
        </w:rPr>
        <w:t>.</w:t>
      </w:r>
    </w:p>
    <w:p w14:paraId="05C15D5B" w14:textId="539817B0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Общие </w:t>
      </w:r>
      <w:proofErr w:type="gramStart"/>
      <w:r w:rsidRPr="001121DC">
        <w:rPr>
          <w:rFonts w:ascii="Times New Roman" w:hAnsi="Times New Roman" w:cs="Times New Roman"/>
          <w:b/>
          <w:bCs/>
          <w:sz w:val="28"/>
          <w:szCs w:val="28"/>
        </w:rPr>
        <w:t>задачи  арбитражн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ого</w:t>
      </w:r>
      <w:proofErr w:type="gramEnd"/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суд</w:t>
      </w:r>
      <w:r w:rsidR="008B0DB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закреплены в ст. 2</w:t>
      </w:r>
      <w:r w:rsidR="007247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4745">
        <w:rPr>
          <w:rFonts w:ascii="Times New Roman" w:hAnsi="Times New Roman" w:cs="Times New Roman"/>
          <w:b/>
          <w:sz w:val="28"/>
          <w:szCs w:val="28"/>
        </w:rPr>
        <w:t>АПК ДНР</w:t>
      </w:r>
      <w:r w:rsidRPr="001121DC">
        <w:rPr>
          <w:rFonts w:ascii="Times New Roman" w:hAnsi="Times New Roman" w:cs="Times New Roman"/>
          <w:b/>
          <w:sz w:val="28"/>
          <w:szCs w:val="28"/>
        </w:rPr>
        <w:t>:</w:t>
      </w:r>
    </w:p>
    <w:p w14:paraId="662725C0" w14:textId="77777777" w:rsidR="00724745" w:rsidRP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>1) защита нарушенных или оспариваемых прав и законных интересов лиц, осуществляющих предпринимательскую и иную экономическую деятельность, а также прав и законных интересов Донецкой Народной Республики, муниципальных образований в сфере предпринимательской и иной экономической деятельности, государственных органов, иных государственных органов, органов местного самоуправления, иных органов, должностных лиц в указанной сфере;</w:t>
      </w:r>
    </w:p>
    <w:p w14:paraId="06E031B6" w14:textId="77777777" w:rsidR="00724745" w:rsidRP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>2) обеспечение доступности правосудия в сфере предпринимательской и иной экономической деятельности;</w:t>
      </w:r>
    </w:p>
    <w:p w14:paraId="61DFC95D" w14:textId="77777777" w:rsidR="00724745" w:rsidRP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>3) справедливое публичное судебное разбирательство в разумный срок независимым и беспристрастным судом;</w:t>
      </w:r>
    </w:p>
    <w:p w14:paraId="613CE21B" w14:textId="77777777" w:rsidR="00724745" w:rsidRP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>4) укрепление законности и предупреждение правонарушений в сфере предпринимательской и иной экономической деятельности;</w:t>
      </w:r>
    </w:p>
    <w:p w14:paraId="77BB002B" w14:textId="77777777" w:rsidR="00724745" w:rsidRP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 xml:space="preserve">5) формирование уважительного отношения к закону и суду; </w:t>
      </w:r>
    </w:p>
    <w:p w14:paraId="5C027412" w14:textId="77777777" w:rsidR="00724745" w:rsidRDefault="00724745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745">
        <w:rPr>
          <w:rFonts w:ascii="Times New Roman" w:hAnsi="Times New Roman" w:cs="Times New Roman"/>
          <w:sz w:val="28"/>
          <w:szCs w:val="28"/>
        </w:rPr>
        <w:t>6) содействие становлению и развитию партнерских деловых отношений, мирному урегулированию споров, формированию обычаев и этики делового оборота.</w:t>
      </w:r>
    </w:p>
    <w:p w14:paraId="652BB984" w14:textId="6153704C" w:rsidR="001121DC" w:rsidRPr="001121DC" w:rsidRDefault="001121DC" w:rsidP="007247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как вытекает из </w:t>
      </w:r>
      <w:r w:rsidR="00052B86">
        <w:rPr>
          <w:rFonts w:ascii="Times New Roman" w:hAnsi="Times New Roman" w:cs="Times New Roman"/>
          <w:sz w:val="28"/>
          <w:szCs w:val="28"/>
        </w:rPr>
        <w:t>практики осуществления экономи</w:t>
      </w:r>
      <w:r w:rsidRPr="001121DC">
        <w:rPr>
          <w:rFonts w:ascii="Times New Roman" w:hAnsi="Times New Roman" w:cs="Times New Roman"/>
          <w:sz w:val="28"/>
          <w:szCs w:val="28"/>
        </w:rPr>
        <w:t>ческого правосудия, задачей арбитражных судов является также защита в равной степени как частных,</w:t>
      </w:r>
      <w:r w:rsidR="00724745">
        <w:rPr>
          <w:rFonts w:ascii="Times New Roman" w:hAnsi="Times New Roman" w:cs="Times New Roman"/>
          <w:sz w:val="28"/>
          <w:szCs w:val="28"/>
        </w:rPr>
        <w:t xml:space="preserve"> так и публичных прав и интере</w:t>
      </w:r>
      <w:r w:rsidRPr="001121DC">
        <w:rPr>
          <w:rFonts w:ascii="Times New Roman" w:hAnsi="Times New Roman" w:cs="Times New Roman"/>
          <w:sz w:val="28"/>
          <w:szCs w:val="28"/>
        </w:rPr>
        <w:t>сов.</w:t>
      </w:r>
    </w:p>
    <w:p w14:paraId="5978FB2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 сравнению с задачами п</w:t>
      </w:r>
      <w:r w:rsidR="00052B86">
        <w:rPr>
          <w:rFonts w:ascii="Times New Roman" w:hAnsi="Times New Roman" w:cs="Times New Roman"/>
          <w:sz w:val="28"/>
          <w:szCs w:val="28"/>
        </w:rPr>
        <w:t>равосудия, определенными в ст. 21</w:t>
      </w:r>
      <w:r w:rsidRPr="001121DC">
        <w:rPr>
          <w:rFonts w:ascii="Times New Roman" w:hAnsi="Times New Roman" w:cs="Times New Roman"/>
          <w:sz w:val="28"/>
          <w:szCs w:val="28"/>
        </w:rPr>
        <w:t xml:space="preserve"> </w:t>
      </w:r>
      <w:r w:rsidR="00052B86">
        <w:rPr>
          <w:rFonts w:ascii="Times New Roman" w:hAnsi="Times New Roman" w:cs="Times New Roman"/>
          <w:sz w:val="28"/>
          <w:szCs w:val="28"/>
        </w:rPr>
        <w:t>З</w:t>
      </w:r>
      <w:r w:rsidRPr="001121DC">
        <w:rPr>
          <w:rFonts w:ascii="Times New Roman" w:hAnsi="Times New Roman" w:cs="Times New Roman"/>
          <w:sz w:val="28"/>
          <w:szCs w:val="28"/>
        </w:rPr>
        <w:t>акона</w:t>
      </w:r>
      <w:r w:rsidR="00052B86">
        <w:rPr>
          <w:rFonts w:ascii="Times New Roman" w:hAnsi="Times New Roman" w:cs="Times New Roman"/>
          <w:sz w:val="28"/>
          <w:szCs w:val="28"/>
        </w:rPr>
        <w:t xml:space="preserve"> ДНР </w:t>
      </w:r>
      <w:r w:rsidRPr="001121DC">
        <w:rPr>
          <w:rFonts w:ascii="Times New Roman" w:hAnsi="Times New Roman" w:cs="Times New Roman"/>
          <w:sz w:val="28"/>
          <w:szCs w:val="28"/>
        </w:rPr>
        <w:t>«</w:t>
      </w:r>
      <w:r w:rsidR="00052B86" w:rsidRPr="00052B86">
        <w:rPr>
          <w:rFonts w:ascii="Times New Roman" w:hAnsi="Times New Roman" w:cs="Times New Roman"/>
          <w:sz w:val="28"/>
          <w:szCs w:val="28"/>
        </w:rPr>
        <w:t>О судебной системе Донецкой Народной Республики</w:t>
      </w:r>
      <w:r w:rsidR="00052B86">
        <w:rPr>
          <w:rFonts w:ascii="Times New Roman" w:hAnsi="Times New Roman" w:cs="Times New Roman"/>
          <w:sz w:val="28"/>
          <w:szCs w:val="28"/>
        </w:rPr>
        <w:t>», в статье 2 АПК 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круг задач существенно рас</w:t>
      </w:r>
      <w:r w:rsidR="00052B86">
        <w:rPr>
          <w:rFonts w:ascii="Times New Roman" w:hAnsi="Times New Roman" w:cs="Times New Roman"/>
          <w:sz w:val="28"/>
          <w:szCs w:val="28"/>
        </w:rPr>
        <w:t xml:space="preserve">ширен, вместе с тем, в конечном </w:t>
      </w:r>
      <w:r w:rsidRPr="001121DC">
        <w:rPr>
          <w:rFonts w:ascii="Times New Roman" w:hAnsi="Times New Roman" w:cs="Times New Roman"/>
          <w:sz w:val="28"/>
          <w:szCs w:val="28"/>
        </w:rPr>
        <w:t xml:space="preserve"> счете, все задачи направлены на обеспечение судебной защиты</w:t>
      </w:r>
      <w:r w:rsidR="00052B86">
        <w:rPr>
          <w:rFonts w:ascii="Times New Roman" w:hAnsi="Times New Roman" w:cs="Times New Roman"/>
          <w:sz w:val="28"/>
          <w:szCs w:val="28"/>
        </w:rPr>
        <w:t>,</w:t>
      </w:r>
      <w:r w:rsidRPr="001121DC">
        <w:rPr>
          <w:rFonts w:ascii="Times New Roman" w:hAnsi="Times New Roman" w:cs="Times New Roman"/>
          <w:sz w:val="28"/>
          <w:szCs w:val="28"/>
        </w:rPr>
        <w:t xml:space="preserve"> как гл</w:t>
      </w:r>
      <w:r w:rsidR="00052B86">
        <w:rPr>
          <w:rFonts w:ascii="Times New Roman" w:hAnsi="Times New Roman" w:cs="Times New Roman"/>
          <w:sz w:val="28"/>
          <w:szCs w:val="28"/>
        </w:rPr>
        <w:t>авной цели правосудия и резуль</w:t>
      </w:r>
      <w:r w:rsidRPr="001121DC">
        <w:rPr>
          <w:rFonts w:ascii="Times New Roman" w:hAnsi="Times New Roman" w:cs="Times New Roman"/>
          <w:sz w:val="28"/>
          <w:szCs w:val="28"/>
        </w:rPr>
        <w:t>тата функционирования судебной системы.</w:t>
      </w:r>
    </w:p>
    <w:p w14:paraId="11471CB3" w14:textId="77777777" w:rsidR="00052B86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Большинство задач судопрои</w:t>
      </w:r>
      <w:r w:rsidR="00052B86">
        <w:rPr>
          <w:rFonts w:ascii="Times New Roman" w:hAnsi="Times New Roman" w:cs="Times New Roman"/>
          <w:sz w:val="28"/>
          <w:szCs w:val="28"/>
        </w:rPr>
        <w:t>зводства носит традиционный ха</w:t>
      </w:r>
      <w:r w:rsidRPr="001121DC">
        <w:rPr>
          <w:rFonts w:ascii="Times New Roman" w:hAnsi="Times New Roman" w:cs="Times New Roman"/>
          <w:sz w:val="28"/>
          <w:szCs w:val="28"/>
        </w:rPr>
        <w:t>рактер. Новыми по существу являются втор</w:t>
      </w:r>
      <w:r w:rsidR="00052B86">
        <w:rPr>
          <w:rFonts w:ascii="Times New Roman" w:hAnsi="Times New Roman" w:cs="Times New Roman"/>
          <w:sz w:val="28"/>
          <w:szCs w:val="28"/>
        </w:rPr>
        <w:t>ая и третья задачи (ст. 2 АПК 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), поскольку они вытекают из международных обязательств. </w:t>
      </w:r>
    </w:p>
    <w:p w14:paraId="7024AE3B" w14:textId="77777777" w:rsidR="001121DC" w:rsidRPr="001121DC" w:rsidRDefault="00052B86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приведенные в ст. 2 АПК ДНР задачи осуществляются арбит</w:t>
      </w:r>
      <w:r w:rsidR="001121DC" w:rsidRPr="001121DC">
        <w:rPr>
          <w:rFonts w:ascii="Times New Roman" w:hAnsi="Times New Roman" w:cs="Times New Roman"/>
          <w:sz w:val="28"/>
          <w:szCs w:val="28"/>
        </w:rPr>
        <w:t>ражным судом каждого уровня с</w:t>
      </w:r>
      <w:r>
        <w:rPr>
          <w:rFonts w:ascii="Times New Roman" w:hAnsi="Times New Roman" w:cs="Times New Roman"/>
          <w:sz w:val="28"/>
          <w:szCs w:val="28"/>
        </w:rPr>
        <w:t>воими только ему присущими пол</w:t>
      </w:r>
      <w:r w:rsidR="001121DC" w:rsidRPr="001121DC">
        <w:rPr>
          <w:rFonts w:ascii="Times New Roman" w:hAnsi="Times New Roman" w:cs="Times New Roman"/>
          <w:sz w:val="28"/>
          <w:szCs w:val="28"/>
        </w:rPr>
        <w:t>номочиями.</w:t>
      </w:r>
    </w:p>
    <w:p w14:paraId="4A3CF7E8" w14:textId="000E3A74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t>Основная задача производства в арбитражн</w:t>
      </w:r>
      <w:r w:rsidR="00A40C00">
        <w:rPr>
          <w:rFonts w:ascii="Times New Roman" w:hAnsi="Times New Roman" w:cs="Times New Roman"/>
          <w:b/>
          <w:sz w:val="28"/>
          <w:szCs w:val="28"/>
        </w:rPr>
        <w:t>ом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 w:rsidR="00A40C00">
        <w:rPr>
          <w:rFonts w:ascii="Times New Roman" w:hAnsi="Times New Roman" w:cs="Times New Roman"/>
          <w:b/>
          <w:sz w:val="28"/>
          <w:szCs w:val="28"/>
        </w:rPr>
        <w:t>е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121DC">
        <w:rPr>
          <w:rFonts w:ascii="Times New Roman" w:hAnsi="Times New Roman" w:cs="Times New Roman"/>
          <w:sz w:val="28"/>
          <w:szCs w:val="28"/>
        </w:rPr>
        <w:t xml:space="preserve"> защита нарушенных или оспарив</w:t>
      </w:r>
      <w:r w:rsidR="00052B86">
        <w:rPr>
          <w:rFonts w:ascii="Times New Roman" w:hAnsi="Times New Roman" w:cs="Times New Roman"/>
          <w:sz w:val="28"/>
          <w:szCs w:val="28"/>
        </w:rPr>
        <w:t>аемых прав в сфере предпринима</w:t>
      </w:r>
      <w:r w:rsidRPr="001121DC">
        <w:rPr>
          <w:rFonts w:ascii="Times New Roman" w:hAnsi="Times New Roman" w:cs="Times New Roman"/>
          <w:sz w:val="28"/>
          <w:szCs w:val="28"/>
        </w:rPr>
        <w:t>тельской и иной экономической деятельности, которая реализуется в судебном решении.</w:t>
      </w:r>
    </w:p>
    <w:p w14:paraId="1FFF5D7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В настоящее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время</w:t>
      </w:r>
      <w:r w:rsidR="00DE1323">
        <w:rPr>
          <w:rFonts w:ascii="Times New Roman" w:hAnsi="Times New Roman" w:cs="Times New Roman"/>
          <w:sz w:val="28"/>
          <w:szCs w:val="28"/>
        </w:rPr>
        <w:t xml:space="preserve"> </w:t>
      </w:r>
      <w:r w:rsidRPr="001121DC">
        <w:rPr>
          <w:rFonts w:ascii="Times New Roman" w:hAnsi="Times New Roman" w:cs="Times New Roman"/>
          <w:sz w:val="28"/>
          <w:szCs w:val="28"/>
        </w:rPr>
        <w:t xml:space="preserve"> Верховный</w:t>
      </w:r>
      <w:proofErr w:type="gramEnd"/>
      <w:r w:rsidR="00DE1323">
        <w:rPr>
          <w:rFonts w:ascii="Times New Roman" w:hAnsi="Times New Roman" w:cs="Times New Roman"/>
          <w:sz w:val="28"/>
          <w:szCs w:val="28"/>
        </w:rPr>
        <w:t xml:space="preserve"> суд 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, не входит в систему арбитражных судов, однако он курирует, контролирует и координирует работу арбитражных судов, поэтому нельзя не сказать о том, что на </w:t>
      </w:r>
      <w:r w:rsidR="00DE1323">
        <w:rPr>
          <w:rFonts w:ascii="Times New Roman" w:hAnsi="Times New Roman" w:cs="Times New Roman"/>
          <w:b/>
          <w:sz w:val="28"/>
          <w:szCs w:val="28"/>
        </w:rPr>
        <w:t>Верховный Суд ДНР также возложены следующие полномочия (</w:t>
      </w:r>
      <w:r w:rsidR="00D37CB2">
        <w:rPr>
          <w:rFonts w:ascii="Times New Roman" w:hAnsi="Times New Roman" w:cs="Times New Roman"/>
          <w:b/>
          <w:sz w:val="28"/>
          <w:szCs w:val="28"/>
        </w:rPr>
        <w:t xml:space="preserve">ст. 2 </w:t>
      </w:r>
      <w:r w:rsidRPr="001121DC">
        <w:rPr>
          <w:rFonts w:ascii="Times New Roman" w:hAnsi="Times New Roman" w:cs="Times New Roman"/>
          <w:b/>
          <w:sz w:val="28"/>
          <w:szCs w:val="28"/>
        </w:rPr>
        <w:t>З</w:t>
      </w:r>
      <w:r w:rsidR="00D37CB2">
        <w:rPr>
          <w:rFonts w:ascii="Times New Roman" w:hAnsi="Times New Roman" w:cs="Times New Roman"/>
          <w:b/>
          <w:sz w:val="28"/>
          <w:szCs w:val="28"/>
        </w:rPr>
        <w:t>акона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 «О Верховном суде </w:t>
      </w:r>
      <w:r w:rsidR="00DE1323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  <w:r w:rsidRPr="001121DC">
        <w:rPr>
          <w:rFonts w:ascii="Times New Roman" w:hAnsi="Times New Roman" w:cs="Times New Roman"/>
          <w:b/>
          <w:sz w:val="28"/>
          <w:szCs w:val="28"/>
        </w:rPr>
        <w:t>»):</w:t>
      </w:r>
    </w:p>
    <w:p w14:paraId="22B1846F" w14:textId="77777777" w:rsidR="001121DC" w:rsidRPr="001121DC" w:rsidRDefault="001121DC" w:rsidP="00D37CB2">
      <w:pPr>
        <w:numPr>
          <w:ilvl w:val="0"/>
          <w:numId w:val="19"/>
        </w:numPr>
        <w:ind w:left="142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целях обеспечения един</w:t>
      </w:r>
      <w:r w:rsidR="00D37CB2">
        <w:rPr>
          <w:rFonts w:ascii="Times New Roman" w:hAnsi="Times New Roman" w:cs="Times New Roman"/>
          <w:sz w:val="28"/>
          <w:szCs w:val="28"/>
        </w:rPr>
        <w:t>ообразного применения законода</w:t>
      </w:r>
      <w:r w:rsidRPr="001121DC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D37CB2" w:rsidRPr="00D37CB2">
        <w:rPr>
          <w:rFonts w:ascii="Times New Roman" w:hAnsi="Times New Roman" w:cs="Times New Roman"/>
          <w:sz w:val="28"/>
          <w:szCs w:val="28"/>
        </w:rPr>
        <w:t>Донецкой Народной Республики дает судам разъяснения по вопросам судебной практики на основе ее изучения и обобщения;</w:t>
      </w:r>
    </w:p>
    <w:p w14:paraId="0F3266E0" w14:textId="77777777" w:rsidR="001121DC" w:rsidRPr="001121DC" w:rsidRDefault="001121DC" w:rsidP="00D37CB2">
      <w:pPr>
        <w:numPr>
          <w:ilvl w:val="0"/>
          <w:numId w:val="19"/>
        </w:numPr>
        <w:ind w:firstLine="638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разрешает в пределах своей компетенции вопросы, связанные с международными договорами </w:t>
      </w:r>
      <w:r w:rsidR="00D37CB2" w:rsidRPr="00D37CB2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1121DC">
        <w:rPr>
          <w:rFonts w:ascii="Times New Roman" w:hAnsi="Times New Roman" w:cs="Times New Roman"/>
          <w:sz w:val="28"/>
          <w:szCs w:val="28"/>
        </w:rPr>
        <w:t>;</w:t>
      </w:r>
    </w:p>
    <w:p w14:paraId="1BA15CF8" w14:textId="77777777" w:rsidR="00D37CB2" w:rsidRDefault="001121DC" w:rsidP="00D37CB2">
      <w:pPr>
        <w:numPr>
          <w:ilvl w:val="0"/>
          <w:numId w:val="19"/>
        </w:numPr>
        <w:ind w:firstLine="638"/>
        <w:rPr>
          <w:rFonts w:ascii="Times New Roman" w:hAnsi="Times New Roman" w:cs="Times New Roman"/>
          <w:sz w:val="28"/>
          <w:szCs w:val="28"/>
        </w:rPr>
      </w:pPr>
      <w:r w:rsidRPr="00D37CB2">
        <w:rPr>
          <w:rFonts w:ascii="Times New Roman" w:hAnsi="Times New Roman" w:cs="Times New Roman"/>
          <w:sz w:val="28"/>
          <w:szCs w:val="28"/>
        </w:rPr>
        <w:t xml:space="preserve">публикует </w:t>
      </w:r>
      <w:r w:rsidR="00D37CB2">
        <w:rPr>
          <w:rFonts w:ascii="Times New Roman" w:hAnsi="Times New Roman" w:cs="Times New Roman"/>
          <w:sz w:val="28"/>
          <w:szCs w:val="28"/>
        </w:rPr>
        <w:t>с</w:t>
      </w:r>
      <w:r w:rsidR="00D37CB2" w:rsidRPr="00D37CB2">
        <w:rPr>
          <w:rFonts w:ascii="Times New Roman" w:hAnsi="Times New Roman" w:cs="Times New Roman"/>
          <w:sz w:val="28"/>
          <w:szCs w:val="28"/>
        </w:rPr>
        <w:t xml:space="preserve">удебные решения Верховного Суда Донецкой Народной Республики, а также решает вопросы обеспечения доступа к информации о деятельности Верховного Суда Донецкой Народной Республики в соответствии с законами; </w:t>
      </w:r>
    </w:p>
    <w:p w14:paraId="18785569" w14:textId="77777777" w:rsidR="001121DC" w:rsidRPr="00D37CB2" w:rsidRDefault="00D37CB2" w:rsidP="00D37CB2">
      <w:pPr>
        <w:numPr>
          <w:ilvl w:val="0"/>
          <w:numId w:val="19"/>
        </w:numPr>
        <w:ind w:firstLine="638"/>
        <w:rPr>
          <w:rFonts w:ascii="Times New Roman" w:hAnsi="Times New Roman" w:cs="Times New Roman"/>
          <w:sz w:val="28"/>
          <w:szCs w:val="28"/>
        </w:rPr>
      </w:pPr>
      <w:r w:rsidRPr="00D37CB2">
        <w:rPr>
          <w:rFonts w:ascii="Times New Roman" w:hAnsi="Times New Roman" w:cs="Times New Roman"/>
          <w:sz w:val="28"/>
          <w:szCs w:val="28"/>
        </w:rPr>
        <w:t xml:space="preserve">Верховный Суд Донецкой Народной Республики осуществляет принадлежащее ему в соответствии с частью 1 статьи 72 Конституции Донецкой Народной Республики право законодательной инициативы по </w:t>
      </w:r>
      <w:r w:rsidRPr="00D37CB2">
        <w:rPr>
          <w:rFonts w:ascii="Times New Roman" w:hAnsi="Times New Roman" w:cs="Times New Roman"/>
          <w:sz w:val="28"/>
          <w:szCs w:val="28"/>
        </w:rPr>
        <w:lastRenderedPageBreak/>
        <w:t>вопросам своего ведения, а также разрабатывает предложения по совершенствованию законодательства Донецкой Народной Респуб</w:t>
      </w:r>
      <w:r>
        <w:rPr>
          <w:rFonts w:ascii="Times New Roman" w:hAnsi="Times New Roman" w:cs="Times New Roman"/>
          <w:sz w:val="28"/>
          <w:szCs w:val="28"/>
        </w:rPr>
        <w:t>лики по вопросам своего ведения</w:t>
      </w:r>
      <w:r w:rsidR="001121DC" w:rsidRPr="00D37CB2">
        <w:rPr>
          <w:rFonts w:ascii="Times New Roman" w:hAnsi="Times New Roman" w:cs="Times New Roman"/>
          <w:sz w:val="28"/>
          <w:szCs w:val="28"/>
        </w:rPr>
        <w:t>.</w:t>
      </w:r>
    </w:p>
    <w:p w14:paraId="5B716347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Из указанных полномочий</w:t>
      </w:r>
      <w:r w:rsidR="00996A4B">
        <w:rPr>
          <w:rFonts w:ascii="Times New Roman" w:hAnsi="Times New Roman" w:cs="Times New Roman"/>
          <w:b/>
          <w:bCs/>
          <w:sz w:val="28"/>
          <w:szCs w:val="28"/>
        </w:rPr>
        <w:t xml:space="preserve"> вытекают следующие задачи, ко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торые стоят перед Верховным судом </w:t>
      </w:r>
      <w:r w:rsidR="00996A4B" w:rsidRPr="00996A4B">
        <w:rPr>
          <w:rFonts w:ascii="Times New Roman" w:hAnsi="Times New Roman" w:cs="Times New Roman"/>
          <w:b/>
          <w:bCs/>
          <w:sz w:val="28"/>
          <w:szCs w:val="28"/>
        </w:rPr>
        <w:t>Донецкой Народной Республики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FA753C" w14:textId="77777777" w:rsidR="001121DC" w:rsidRPr="001121DC" w:rsidRDefault="001121DC" w:rsidP="001121DC">
      <w:pPr>
        <w:numPr>
          <w:ilvl w:val="0"/>
          <w:numId w:val="21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изучать и обобщать практику применения законодательства арбитражными судами;</w:t>
      </w:r>
    </w:p>
    <w:p w14:paraId="4E703B7D" w14:textId="77777777" w:rsidR="001121DC" w:rsidRPr="001121DC" w:rsidRDefault="001121DC" w:rsidP="001121DC">
      <w:pPr>
        <w:numPr>
          <w:ilvl w:val="0"/>
          <w:numId w:val="21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давать разъяснения по вопросам судебной практики;</w:t>
      </w:r>
    </w:p>
    <w:p w14:paraId="42A70932" w14:textId="77777777" w:rsidR="001121DC" w:rsidRPr="001121DC" w:rsidRDefault="001121DC" w:rsidP="001121DC">
      <w:pPr>
        <w:numPr>
          <w:ilvl w:val="0"/>
          <w:numId w:val="21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подготавливать предложения по совершенствованию законодательства при реализации права законодательной инициативы;</w:t>
      </w:r>
    </w:p>
    <w:p w14:paraId="1D189464" w14:textId="77777777" w:rsidR="001121DC" w:rsidRPr="001121DC" w:rsidRDefault="001121DC" w:rsidP="001121DC">
      <w:pPr>
        <w:numPr>
          <w:ilvl w:val="0"/>
          <w:numId w:val="21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вести судебную статистику и контролировать ее ведение в нижестоящих судах, осуществлят</w:t>
      </w:r>
      <w:r w:rsidR="00996A4B">
        <w:rPr>
          <w:rFonts w:ascii="Times New Roman" w:hAnsi="Times New Roman" w:cs="Times New Roman"/>
          <w:sz w:val="28"/>
          <w:szCs w:val="28"/>
        </w:rPr>
        <w:t>ь меры по обеспечению деятельно</w:t>
      </w:r>
      <w:r w:rsidRPr="001121DC">
        <w:rPr>
          <w:rFonts w:ascii="Times New Roman" w:hAnsi="Times New Roman" w:cs="Times New Roman"/>
          <w:sz w:val="28"/>
          <w:szCs w:val="28"/>
        </w:rPr>
        <w:t>сти арбитражных судов в целом (в т</w:t>
      </w:r>
      <w:r w:rsidR="00996A4B">
        <w:rPr>
          <w:rFonts w:ascii="Times New Roman" w:hAnsi="Times New Roman" w:cs="Times New Roman"/>
          <w:sz w:val="28"/>
          <w:szCs w:val="28"/>
        </w:rPr>
        <w:t>ом числе, в вопросах материаль</w:t>
      </w:r>
      <w:r w:rsidRPr="001121DC">
        <w:rPr>
          <w:rFonts w:ascii="Times New Roman" w:hAnsi="Times New Roman" w:cs="Times New Roman"/>
          <w:sz w:val="28"/>
          <w:szCs w:val="28"/>
        </w:rPr>
        <w:t>но-технического, кадрового обеспечения и др.).</w:t>
      </w:r>
    </w:p>
    <w:p w14:paraId="53016FE8" w14:textId="13117140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21DC">
        <w:rPr>
          <w:rFonts w:ascii="Times New Roman" w:hAnsi="Times New Roman" w:cs="Times New Roman"/>
          <w:b/>
          <w:bCs/>
          <w:sz w:val="28"/>
          <w:szCs w:val="28"/>
        </w:rPr>
        <w:t>Функции арбитражн</w:t>
      </w:r>
      <w:r w:rsidR="00A40C00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суд</w:t>
      </w:r>
      <w:r w:rsidR="00A40C00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следующие:</w:t>
      </w:r>
    </w:p>
    <w:p w14:paraId="792EFE3B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а) разрешение споров, возни</w:t>
      </w:r>
      <w:r w:rsidR="00996A4B">
        <w:rPr>
          <w:rFonts w:ascii="Times New Roman" w:hAnsi="Times New Roman" w:cs="Times New Roman"/>
          <w:sz w:val="28"/>
          <w:szCs w:val="28"/>
        </w:rPr>
        <w:t>кающих в сфере предприниматель</w:t>
      </w:r>
      <w:r w:rsidRPr="001121DC">
        <w:rPr>
          <w:rFonts w:ascii="Times New Roman" w:hAnsi="Times New Roman" w:cs="Times New Roman"/>
          <w:sz w:val="28"/>
          <w:szCs w:val="28"/>
        </w:rPr>
        <w:t>ской и иной экономической деятельн</w:t>
      </w:r>
      <w:r w:rsidR="00996A4B">
        <w:rPr>
          <w:rFonts w:ascii="Times New Roman" w:hAnsi="Times New Roman" w:cs="Times New Roman"/>
          <w:sz w:val="28"/>
          <w:szCs w:val="28"/>
        </w:rPr>
        <w:t>ости, т.е. осуществление эконо</w:t>
      </w:r>
      <w:r w:rsidRPr="001121DC">
        <w:rPr>
          <w:rFonts w:ascii="Times New Roman" w:hAnsi="Times New Roman" w:cs="Times New Roman"/>
          <w:sz w:val="28"/>
          <w:szCs w:val="28"/>
        </w:rPr>
        <w:t>мического правосудия;</w:t>
      </w:r>
    </w:p>
    <w:p w14:paraId="1ADC0D4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б) предупреждение нарушени</w:t>
      </w:r>
      <w:r w:rsidR="00996A4B">
        <w:rPr>
          <w:rFonts w:ascii="Times New Roman" w:hAnsi="Times New Roman" w:cs="Times New Roman"/>
          <w:sz w:val="28"/>
          <w:szCs w:val="28"/>
        </w:rPr>
        <w:t>й законодательства в экономиче</w:t>
      </w:r>
      <w:r w:rsidRPr="001121DC">
        <w:rPr>
          <w:rFonts w:ascii="Times New Roman" w:hAnsi="Times New Roman" w:cs="Times New Roman"/>
          <w:sz w:val="28"/>
          <w:szCs w:val="28"/>
        </w:rPr>
        <w:t>ской сфере;</w:t>
      </w:r>
    </w:p>
    <w:p w14:paraId="06F7242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в) сохранение правопорядка и обеспечение правовой стабильности.</w:t>
      </w:r>
    </w:p>
    <w:p w14:paraId="5232DC8F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444457A" w14:textId="77777777" w:rsidR="001121DC" w:rsidRPr="001121DC" w:rsidRDefault="001121DC" w:rsidP="001121DC">
      <w:pPr>
        <w:numPr>
          <w:ilvl w:val="0"/>
          <w:numId w:val="11"/>
        </w:num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Виды производств в арбитражном процессе. Исковое производство; производство по делам</w:t>
      </w:r>
      <w:r w:rsidR="00996A4B">
        <w:rPr>
          <w:rFonts w:ascii="Times New Roman" w:hAnsi="Times New Roman" w:cs="Times New Roman"/>
          <w:b/>
          <w:bCs/>
          <w:sz w:val="28"/>
          <w:szCs w:val="28"/>
        </w:rPr>
        <w:t>, возникающим из административ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>ных и иных публичных правоотношений; особое и другие виды производств в арбитражном суде по отдельным категориям дел</w:t>
      </w:r>
    </w:p>
    <w:p w14:paraId="4A29FF89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Систему судебных производств в арбитражном процессе можно представить следующим образом.</w:t>
      </w:r>
    </w:p>
    <w:p w14:paraId="483CF6AC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качестве основных произв</w:t>
      </w:r>
      <w:r w:rsidR="00996A4B">
        <w:rPr>
          <w:rFonts w:ascii="Times New Roman" w:hAnsi="Times New Roman" w:cs="Times New Roman"/>
          <w:sz w:val="28"/>
          <w:szCs w:val="28"/>
        </w:rPr>
        <w:t>одств арбитражного процесса вы</w:t>
      </w:r>
      <w:r w:rsidRPr="001121DC">
        <w:rPr>
          <w:rFonts w:ascii="Times New Roman" w:hAnsi="Times New Roman" w:cs="Times New Roman"/>
          <w:sz w:val="28"/>
          <w:szCs w:val="28"/>
        </w:rPr>
        <w:t>ступают:</w:t>
      </w:r>
    </w:p>
    <w:p w14:paraId="65CFFE65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исковое производство (Раздел 2);</w:t>
      </w:r>
    </w:p>
    <w:p w14:paraId="775F67B1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производство по делам, возникающим из административных и иных публичных правоотношений (Раздел 3):</w:t>
      </w:r>
    </w:p>
    <w:p w14:paraId="2219ECEF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рассмотрение судом по интел</w:t>
      </w:r>
      <w:r w:rsidR="00996A4B">
        <w:rPr>
          <w:rFonts w:ascii="Times New Roman" w:hAnsi="Times New Roman" w:cs="Times New Roman"/>
          <w:sz w:val="28"/>
          <w:szCs w:val="28"/>
        </w:rPr>
        <w:t>лектуальным правам дел об оспа</w:t>
      </w:r>
      <w:r w:rsidRPr="001121DC">
        <w:rPr>
          <w:rFonts w:ascii="Times New Roman" w:hAnsi="Times New Roman" w:cs="Times New Roman"/>
          <w:sz w:val="28"/>
          <w:szCs w:val="28"/>
        </w:rPr>
        <w:t>ривании нормативных правовых ак</w:t>
      </w:r>
      <w:r w:rsidR="00996A4B">
        <w:rPr>
          <w:rFonts w:ascii="Times New Roman" w:hAnsi="Times New Roman" w:cs="Times New Roman"/>
          <w:sz w:val="28"/>
          <w:szCs w:val="28"/>
        </w:rPr>
        <w:t>тов и актов, содержащих разъяс</w:t>
      </w:r>
      <w:r w:rsidRPr="001121DC">
        <w:rPr>
          <w:rFonts w:ascii="Times New Roman" w:hAnsi="Times New Roman" w:cs="Times New Roman"/>
          <w:sz w:val="28"/>
          <w:szCs w:val="28"/>
        </w:rPr>
        <w:t>нения законодательства и обладающих нормативными свойствами (Глава 23);</w:t>
      </w:r>
    </w:p>
    <w:p w14:paraId="57A35B93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об оспаривании ненормативных правовых актов, решений и действий (бездействия) государственных органов, органов местного самоуправления, иных органов, организаций, наделенных законом отдельными государственными или иными публичными полномочиями, должностных лиц (Глава 24);</w:t>
      </w:r>
    </w:p>
    <w:p w14:paraId="30FCEC92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об административных правонарушениях (Глава 25):</w:t>
      </w:r>
    </w:p>
    <w:p w14:paraId="720C7288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 привлечении к административной ответственности;</w:t>
      </w:r>
    </w:p>
    <w:p w14:paraId="6292AEE9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об оспаривании решений административных органов о привлечении к административной ответственности;</w:t>
      </w:r>
    </w:p>
    <w:p w14:paraId="304D02E0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 взыскании обязательных платежей и санкций (Глава 26)</w:t>
      </w:r>
    </w:p>
    <w:p w14:paraId="15742A3D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по делам об установлении фактов, имеющих юридическое значение (особое производство) (Раздел 4, глава 27);</w:t>
      </w:r>
    </w:p>
    <w:p w14:paraId="248517FD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производство по делам о присуждении компенсации за нарушение права на судопроизводство в разумный срок или права на исполнение судебного </w:t>
      </w:r>
      <w:r w:rsidR="006D273E">
        <w:rPr>
          <w:rFonts w:ascii="Times New Roman" w:hAnsi="Times New Roman" w:cs="Times New Roman"/>
          <w:sz w:val="28"/>
          <w:szCs w:val="28"/>
        </w:rPr>
        <w:t>акта в разумный срок (глава 28</w:t>
      </w:r>
      <w:r w:rsidRPr="001121DC">
        <w:rPr>
          <w:rFonts w:ascii="Times New Roman" w:hAnsi="Times New Roman" w:cs="Times New Roman"/>
          <w:sz w:val="28"/>
          <w:szCs w:val="28"/>
        </w:rPr>
        <w:t>)</w:t>
      </w:r>
    </w:p>
    <w:p w14:paraId="20F616BC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по делам о несостоятельности (</w:t>
      </w:r>
      <w:r w:rsidR="006D273E">
        <w:rPr>
          <w:rFonts w:ascii="Times New Roman" w:hAnsi="Times New Roman" w:cs="Times New Roman"/>
          <w:sz w:val="28"/>
          <w:szCs w:val="28"/>
        </w:rPr>
        <w:t>банкротстве) (Раздел 4, глава 29</w:t>
      </w:r>
      <w:r w:rsidRPr="001121DC">
        <w:rPr>
          <w:rFonts w:ascii="Times New Roman" w:hAnsi="Times New Roman" w:cs="Times New Roman"/>
          <w:sz w:val="28"/>
          <w:szCs w:val="28"/>
        </w:rPr>
        <w:t>);</w:t>
      </w:r>
    </w:p>
    <w:p w14:paraId="1BD2EB43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производство, связанное с р</w:t>
      </w:r>
      <w:r w:rsidR="006D273E">
        <w:rPr>
          <w:rFonts w:ascii="Times New Roman" w:hAnsi="Times New Roman" w:cs="Times New Roman"/>
          <w:sz w:val="28"/>
          <w:szCs w:val="28"/>
        </w:rPr>
        <w:t>ассмотрением дел по корпоративным спорам (Раздел 4, глава 30</w:t>
      </w:r>
      <w:r w:rsidRPr="001121DC">
        <w:rPr>
          <w:rFonts w:ascii="Times New Roman" w:hAnsi="Times New Roman" w:cs="Times New Roman"/>
          <w:sz w:val="28"/>
          <w:szCs w:val="28"/>
        </w:rPr>
        <w:t>)</w:t>
      </w:r>
    </w:p>
    <w:p w14:paraId="05982F54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дела о понуждении юридического лица созвать общее собрание участников</w:t>
      </w:r>
    </w:p>
    <w:p w14:paraId="3A5C4FA8" w14:textId="77777777" w:rsidR="001121DC" w:rsidRPr="001121DC" w:rsidRDefault="001121DC" w:rsidP="00AE5684">
      <w:pPr>
        <w:numPr>
          <w:ilvl w:val="0"/>
          <w:numId w:val="25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дел по спорам о возмещени</w:t>
      </w:r>
      <w:r w:rsidR="006D273E">
        <w:rPr>
          <w:rFonts w:ascii="Times New Roman" w:hAnsi="Times New Roman" w:cs="Times New Roman"/>
          <w:sz w:val="28"/>
          <w:szCs w:val="28"/>
        </w:rPr>
        <w:t>и убытков, причиненных юридиче</w:t>
      </w:r>
      <w:r w:rsidRPr="001121DC">
        <w:rPr>
          <w:rFonts w:ascii="Times New Roman" w:hAnsi="Times New Roman" w:cs="Times New Roman"/>
          <w:sz w:val="28"/>
          <w:szCs w:val="28"/>
        </w:rPr>
        <w:t>скому лицу;</w:t>
      </w:r>
    </w:p>
    <w:p w14:paraId="0268A4F8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производство по делам о защите прав и законных интересов </w:t>
      </w:r>
      <w:r w:rsidR="006D273E">
        <w:rPr>
          <w:rFonts w:ascii="Times New Roman" w:hAnsi="Times New Roman" w:cs="Times New Roman"/>
          <w:sz w:val="28"/>
          <w:szCs w:val="28"/>
        </w:rPr>
        <w:t>группы лиц (Раздел 4, глава 31</w:t>
      </w:r>
      <w:r w:rsidRPr="001121DC">
        <w:rPr>
          <w:rFonts w:ascii="Times New Roman" w:hAnsi="Times New Roman" w:cs="Times New Roman"/>
          <w:sz w:val="28"/>
          <w:szCs w:val="28"/>
        </w:rPr>
        <w:t>);</w:t>
      </w:r>
    </w:p>
    <w:p w14:paraId="038D75C5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производство по рассмотрению дел в порядке упрощенного </w:t>
      </w:r>
      <w:r w:rsidR="006D273E">
        <w:rPr>
          <w:rFonts w:ascii="Times New Roman" w:hAnsi="Times New Roman" w:cs="Times New Roman"/>
          <w:sz w:val="28"/>
          <w:szCs w:val="28"/>
        </w:rPr>
        <w:t>производства (Раздел 4, глава 32</w:t>
      </w:r>
      <w:r w:rsidRPr="001121DC">
        <w:rPr>
          <w:rFonts w:ascii="Times New Roman" w:hAnsi="Times New Roman" w:cs="Times New Roman"/>
          <w:sz w:val="28"/>
          <w:szCs w:val="28"/>
        </w:rPr>
        <w:t>);</w:t>
      </w:r>
    </w:p>
    <w:p w14:paraId="64EBB878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Приказное пр</w:t>
      </w:r>
      <w:r w:rsidR="006D273E">
        <w:rPr>
          <w:rFonts w:ascii="Times New Roman" w:hAnsi="Times New Roman" w:cs="Times New Roman"/>
          <w:sz w:val="28"/>
          <w:szCs w:val="28"/>
        </w:rPr>
        <w:t>оизводство (Раздел 4, глава 33</w:t>
      </w:r>
      <w:r w:rsidRPr="001121DC">
        <w:rPr>
          <w:rFonts w:ascii="Times New Roman" w:hAnsi="Times New Roman" w:cs="Times New Roman"/>
          <w:sz w:val="28"/>
          <w:szCs w:val="28"/>
        </w:rPr>
        <w:t>);</w:t>
      </w:r>
    </w:p>
    <w:p w14:paraId="4210C361" w14:textId="77777777" w:rsidR="001121DC" w:rsidRPr="001121DC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производство по делам о признании и приведении в исполнение решений иностранных судо</w:t>
      </w:r>
      <w:r w:rsidR="006D273E">
        <w:rPr>
          <w:rFonts w:ascii="Times New Roman" w:hAnsi="Times New Roman" w:cs="Times New Roman"/>
          <w:sz w:val="28"/>
          <w:szCs w:val="28"/>
        </w:rPr>
        <w:t>в и иностранных арбитражных ре</w:t>
      </w:r>
      <w:r w:rsidRPr="001121DC">
        <w:rPr>
          <w:rFonts w:ascii="Times New Roman" w:hAnsi="Times New Roman" w:cs="Times New Roman"/>
          <w:sz w:val="28"/>
          <w:szCs w:val="28"/>
        </w:rPr>
        <w:t>шений (Раздел 4, глава 3</w:t>
      </w:r>
      <w:r w:rsidR="006D273E">
        <w:rPr>
          <w:rFonts w:ascii="Times New Roman" w:hAnsi="Times New Roman" w:cs="Times New Roman"/>
          <w:sz w:val="28"/>
          <w:szCs w:val="28"/>
        </w:rPr>
        <w:t>4</w:t>
      </w:r>
      <w:r w:rsidRPr="001121DC">
        <w:rPr>
          <w:rFonts w:ascii="Times New Roman" w:hAnsi="Times New Roman" w:cs="Times New Roman"/>
          <w:sz w:val="28"/>
          <w:szCs w:val="28"/>
        </w:rPr>
        <w:t>);</w:t>
      </w:r>
    </w:p>
    <w:p w14:paraId="18242B18" w14:textId="77777777" w:rsidR="001121DC" w:rsidRPr="00AE5684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AE5684">
        <w:rPr>
          <w:rFonts w:ascii="Times New Roman" w:hAnsi="Times New Roman" w:cs="Times New Roman"/>
          <w:sz w:val="28"/>
          <w:szCs w:val="28"/>
        </w:rPr>
        <w:t>производство по делам с участием иностранных лиц (Раздел</w:t>
      </w:r>
      <w:r w:rsidR="00AE5684" w:rsidRPr="00AE5684">
        <w:rPr>
          <w:rFonts w:ascii="Times New Roman" w:hAnsi="Times New Roman" w:cs="Times New Roman"/>
          <w:sz w:val="28"/>
          <w:szCs w:val="28"/>
        </w:rPr>
        <w:t xml:space="preserve"> </w:t>
      </w:r>
      <w:r w:rsidRPr="00AE5684">
        <w:rPr>
          <w:rFonts w:ascii="Times New Roman" w:hAnsi="Times New Roman" w:cs="Times New Roman"/>
          <w:sz w:val="28"/>
          <w:szCs w:val="28"/>
        </w:rPr>
        <w:t>5);</w:t>
      </w:r>
    </w:p>
    <w:p w14:paraId="3E95FCCE" w14:textId="77777777" w:rsidR="001121DC" w:rsidRPr="00AE5684" w:rsidRDefault="001121DC" w:rsidP="00AE5684">
      <w:pPr>
        <w:numPr>
          <w:ilvl w:val="0"/>
          <w:numId w:val="23"/>
        </w:num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AE5684">
        <w:rPr>
          <w:rFonts w:ascii="Times New Roman" w:hAnsi="Times New Roman" w:cs="Times New Roman"/>
          <w:sz w:val="28"/>
          <w:szCs w:val="28"/>
        </w:rPr>
        <w:t>производство по делам связанным с исполнением судебных</w:t>
      </w:r>
      <w:r w:rsidR="00AE5684" w:rsidRPr="00AE5684">
        <w:rPr>
          <w:rFonts w:ascii="Times New Roman" w:hAnsi="Times New Roman" w:cs="Times New Roman"/>
          <w:sz w:val="28"/>
          <w:szCs w:val="28"/>
        </w:rPr>
        <w:t xml:space="preserve"> </w:t>
      </w:r>
      <w:r w:rsidR="00AE5684">
        <w:rPr>
          <w:rFonts w:ascii="Times New Roman" w:hAnsi="Times New Roman" w:cs="Times New Roman"/>
          <w:sz w:val="28"/>
          <w:szCs w:val="28"/>
        </w:rPr>
        <w:t>решений</w:t>
      </w:r>
      <w:r w:rsidRPr="00AE5684">
        <w:rPr>
          <w:rFonts w:ascii="Times New Roman" w:hAnsi="Times New Roman" w:cs="Times New Roman"/>
          <w:sz w:val="28"/>
          <w:szCs w:val="28"/>
        </w:rPr>
        <w:t xml:space="preserve"> арбитражных судов (Раздел 7).</w:t>
      </w:r>
    </w:p>
    <w:p w14:paraId="1B10307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71F5570" w14:textId="77777777" w:rsidR="00B35F4A" w:rsidRPr="00B35F4A" w:rsidRDefault="00B35F4A" w:rsidP="001121DC">
      <w:pPr>
        <w:numPr>
          <w:ilvl w:val="0"/>
          <w:numId w:val="11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</w:t>
      </w:r>
      <w:r w:rsidR="001121DC" w:rsidRPr="00AE5684">
        <w:rPr>
          <w:rFonts w:ascii="Times New Roman" w:hAnsi="Times New Roman" w:cs="Times New Roman"/>
          <w:b/>
          <w:sz w:val="28"/>
          <w:szCs w:val="28"/>
        </w:rPr>
        <w:t xml:space="preserve"> судов в </w:t>
      </w:r>
      <w:r w:rsidR="00AE5684" w:rsidRPr="00AE5684">
        <w:rPr>
          <w:rFonts w:ascii="Times New Roman" w:hAnsi="Times New Roman" w:cs="Times New Roman"/>
          <w:b/>
          <w:sz w:val="28"/>
          <w:szCs w:val="28"/>
        </w:rPr>
        <w:t>Донецкой Народной Республике</w:t>
      </w:r>
      <w:r w:rsidR="001121DC" w:rsidRPr="00AE56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81D833A" w14:textId="682547A7" w:rsidR="001121DC" w:rsidRPr="00AE5684" w:rsidRDefault="001121DC" w:rsidP="00B35F4A">
      <w:pPr>
        <w:ind w:firstLine="923"/>
        <w:rPr>
          <w:rFonts w:ascii="Times New Roman" w:hAnsi="Times New Roman" w:cs="Times New Roman"/>
          <w:sz w:val="28"/>
          <w:szCs w:val="28"/>
        </w:rPr>
      </w:pPr>
      <w:r w:rsidRPr="00AE5684">
        <w:rPr>
          <w:rFonts w:ascii="Times New Roman" w:hAnsi="Times New Roman" w:cs="Times New Roman"/>
          <w:b/>
          <w:sz w:val="28"/>
          <w:szCs w:val="28"/>
        </w:rPr>
        <w:t>Арбитражны</w:t>
      </w:r>
      <w:r w:rsidR="00226BCE">
        <w:rPr>
          <w:rFonts w:ascii="Times New Roman" w:hAnsi="Times New Roman" w:cs="Times New Roman"/>
          <w:b/>
          <w:sz w:val="28"/>
          <w:szCs w:val="28"/>
        </w:rPr>
        <w:t>й</w:t>
      </w:r>
      <w:r w:rsidRPr="00AE5684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 w:rsidRPr="00AE5684">
        <w:rPr>
          <w:rFonts w:ascii="Times New Roman" w:hAnsi="Times New Roman" w:cs="Times New Roman"/>
          <w:sz w:val="28"/>
          <w:szCs w:val="28"/>
        </w:rPr>
        <w:t>– это орган судебной власти в сфере</w:t>
      </w:r>
      <w:r w:rsidR="00AE5684" w:rsidRPr="00AE5684">
        <w:rPr>
          <w:rFonts w:ascii="Times New Roman" w:hAnsi="Times New Roman" w:cs="Times New Roman"/>
          <w:sz w:val="28"/>
          <w:szCs w:val="28"/>
        </w:rPr>
        <w:t xml:space="preserve"> </w:t>
      </w:r>
      <w:r w:rsidRPr="00AE5684">
        <w:rPr>
          <w:rFonts w:ascii="Times New Roman" w:hAnsi="Times New Roman" w:cs="Times New Roman"/>
          <w:sz w:val="28"/>
          <w:szCs w:val="28"/>
        </w:rPr>
        <w:t>предпринимательской и иной эконо</w:t>
      </w:r>
      <w:r w:rsidR="00AE5684">
        <w:rPr>
          <w:rFonts w:ascii="Times New Roman" w:hAnsi="Times New Roman" w:cs="Times New Roman"/>
          <w:sz w:val="28"/>
          <w:szCs w:val="28"/>
        </w:rPr>
        <w:t>мической деятельности, рассмат</w:t>
      </w:r>
      <w:r w:rsidRPr="00AE5684">
        <w:rPr>
          <w:rFonts w:ascii="Times New Roman" w:hAnsi="Times New Roman" w:cs="Times New Roman"/>
          <w:sz w:val="28"/>
          <w:szCs w:val="28"/>
        </w:rPr>
        <w:t>ривающие подведомственные им де</w:t>
      </w:r>
      <w:r w:rsidR="00AE5684">
        <w:rPr>
          <w:rFonts w:ascii="Times New Roman" w:hAnsi="Times New Roman" w:cs="Times New Roman"/>
          <w:sz w:val="28"/>
          <w:szCs w:val="28"/>
        </w:rPr>
        <w:t>ла в порядке гражданского и ад</w:t>
      </w:r>
      <w:r w:rsidRPr="00AE5684">
        <w:rPr>
          <w:rFonts w:ascii="Times New Roman" w:hAnsi="Times New Roman" w:cs="Times New Roman"/>
          <w:sz w:val="28"/>
          <w:szCs w:val="28"/>
        </w:rPr>
        <w:t xml:space="preserve">министративного судопроизводства, установленном Конституцией </w:t>
      </w:r>
      <w:r w:rsidR="00AE5684">
        <w:rPr>
          <w:rFonts w:ascii="Times New Roman" w:hAnsi="Times New Roman" w:cs="Times New Roman"/>
          <w:sz w:val="28"/>
          <w:szCs w:val="28"/>
        </w:rPr>
        <w:t>ДНР, АПК ДНР</w:t>
      </w:r>
      <w:r w:rsidRPr="00AE5684">
        <w:rPr>
          <w:rFonts w:ascii="Times New Roman" w:hAnsi="Times New Roman" w:cs="Times New Roman"/>
          <w:sz w:val="28"/>
          <w:szCs w:val="28"/>
        </w:rPr>
        <w:t xml:space="preserve"> и другими законами </w:t>
      </w:r>
      <w:r w:rsidRPr="00AE5684">
        <w:rPr>
          <w:rFonts w:ascii="Times New Roman" w:hAnsi="Times New Roman" w:cs="Times New Roman"/>
          <w:i/>
          <w:sz w:val="28"/>
          <w:szCs w:val="28"/>
        </w:rPr>
        <w:t>(В.В. Ярков)</w:t>
      </w:r>
      <w:r w:rsidRPr="00AE5684">
        <w:rPr>
          <w:rFonts w:ascii="Times New Roman" w:hAnsi="Times New Roman" w:cs="Times New Roman"/>
          <w:sz w:val="28"/>
          <w:szCs w:val="28"/>
        </w:rPr>
        <w:t>.</w:t>
      </w:r>
    </w:p>
    <w:p w14:paraId="4F40243B" w14:textId="77777777" w:rsidR="001121DC" w:rsidRPr="001121DC" w:rsidRDefault="001121DC" w:rsidP="00E2065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Согласно Конституции </w:t>
      </w:r>
      <w:r w:rsidR="00AE5684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и закону «</w:t>
      </w:r>
      <w:r w:rsidR="00E2065F" w:rsidRPr="00E2065F">
        <w:rPr>
          <w:rFonts w:ascii="Times New Roman" w:hAnsi="Times New Roman" w:cs="Times New Roman"/>
          <w:sz w:val="28"/>
          <w:szCs w:val="28"/>
        </w:rPr>
        <w:t>О судебной системе Донецкой Народной Республики</w:t>
      </w:r>
      <w:r w:rsidR="00E2065F">
        <w:rPr>
          <w:rFonts w:ascii="Times New Roman" w:hAnsi="Times New Roman" w:cs="Times New Roman"/>
          <w:sz w:val="28"/>
          <w:szCs w:val="28"/>
        </w:rPr>
        <w:t>», п</w:t>
      </w:r>
      <w:r w:rsidR="00E2065F" w:rsidRPr="00E2065F">
        <w:rPr>
          <w:rFonts w:ascii="Times New Roman" w:hAnsi="Times New Roman" w:cs="Times New Roman"/>
          <w:sz w:val="28"/>
          <w:szCs w:val="28"/>
        </w:rPr>
        <w:t>ринят</w:t>
      </w:r>
      <w:r w:rsidR="00E2065F">
        <w:rPr>
          <w:rFonts w:ascii="Times New Roman" w:hAnsi="Times New Roman" w:cs="Times New Roman"/>
          <w:sz w:val="28"/>
          <w:szCs w:val="28"/>
        </w:rPr>
        <w:t>ого</w:t>
      </w:r>
      <w:r w:rsidR="00E2065F" w:rsidRPr="00E2065F">
        <w:rPr>
          <w:rFonts w:ascii="Times New Roman" w:hAnsi="Times New Roman" w:cs="Times New Roman"/>
          <w:sz w:val="28"/>
          <w:szCs w:val="28"/>
        </w:rPr>
        <w:t xml:space="preserve"> Постановлением Народного Совета 31 августа 2018 года</w:t>
      </w:r>
      <w:r w:rsidRPr="001121DC">
        <w:rPr>
          <w:rFonts w:ascii="Times New Roman" w:hAnsi="Times New Roman" w:cs="Times New Roman"/>
          <w:sz w:val="28"/>
          <w:szCs w:val="28"/>
        </w:rPr>
        <w:t xml:space="preserve">» </w:t>
      </w:r>
      <w:r w:rsidR="00AE5684">
        <w:rPr>
          <w:rFonts w:ascii="Times New Roman" w:hAnsi="Times New Roman" w:cs="Times New Roman"/>
          <w:b/>
          <w:sz w:val="28"/>
          <w:szCs w:val="28"/>
        </w:rPr>
        <w:t>арбит</w:t>
      </w:r>
      <w:r w:rsidR="00E2065F">
        <w:rPr>
          <w:rFonts w:ascii="Times New Roman" w:hAnsi="Times New Roman" w:cs="Times New Roman"/>
          <w:b/>
          <w:sz w:val="28"/>
          <w:szCs w:val="28"/>
        </w:rPr>
        <w:t>ражный суд</w:t>
      </w:r>
      <w:r w:rsidRPr="00112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1DC">
        <w:rPr>
          <w:rFonts w:ascii="Times New Roman" w:hAnsi="Times New Roman" w:cs="Times New Roman"/>
          <w:sz w:val="28"/>
          <w:szCs w:val="28"/>
        </w:rPr>
        <w:t xml:space="preserve">- это </w:t>
      </w:r>
      <w:r w:rsidR="00E2065F">
        <w:rPr>
          <w:rFonts w:ascii="Times New Roman" w:hAnsi="Times New Roman" w:cs="Times New Roman"/>
          <w:sz w:val="28"/>
          <w:szCs w:val="28"/>
        </w:rPr>
        <w:t>суд</w:t>
      </w:r>
      <w:r w:rsidRPr="001121DC">
        <w:rPr>
          <w:rFonts w:ascii="Times New Roman" w:hAnsi="Times New Roman" w:cs="Times New Roman"/>
          <w:sz w:val="28"/>
          <w:szCs w:val="28"/>
        </w:rPr>
        <w:t>, образование и ре</w:t>
      </w:r>
      <w:r w:rsidR="00E2065F">
        <w:rPr>
          <w:rFonts w:ascii="Times New Roman" w:hAnsi="Times New Roman" w:cs="Times New Roman"/>
          <w:sz w:val="28"/>
          <w:szCs w:val="28"/>
        </w:rPr>
        <w:t>гулирование деятельности которого</w:t>
      </w:r>
      <w:r w:rsidRPr="001121DC">
        <w:rPr>
          <w:rFonts w:ascii="Times New Roman" w:hAnsi="Times New Roman" w:cs="Times New Roman"/>
          <w:sz w:val="28"/>
          <w:szCs w:val="28"/>
        </w:rPr>
        <w:t xml:space="preserve"> относится к ведению </w:t>
      </w:r>
      <w:r w:rsidR="00E2065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E2065F" w:rsidRPr="00E2065F">
        <w:rPr>
          <w:rFonts w:ascii="Times New Roman" w:hAnsi="Times New Roman" w:cs="Times New Roman"/>
          <w:sz w:val="28"/>
          <w:szCs w:val="28"/>
        </w:rPr>
        <w:t xml:space="preserve"> </w:t>
      </w:r>
      <w:r w:rsidRPr="001121DC">
        <w:rPr>
          <w:rFonts w:ascii="Times New Roman" w:hAnsi="Times New Roman" w:cs="Times New Roman"/>
          <w:sz w:val="28"/>
          <w:szCs w:val="28"/>
        </w:rPr>
        <w:t>(законодател</w:t>
      </w:r>
      <w:r w:rsidR="00E2065F">
        <w:rPr>
          <w:rFonts w:ascii="Times New Roman" w:hAnsi="Times New Roman" w:cs="Times New Roman"/>
          <w:sz w:val="28"/>
          <w:szCs w:val="28"/>
        </w:rPr>
        <w:t>ьству) и в компетенцию которого</w:t>
      </w:r>
      <w:r w:rsidRPr="001121DC">
        <w:rPr>
          <w:rFonts w:ascii="Times New Roman" w:hAnsi="Times New Roman" w:cs="Times New Roman"/>
          <w:sz w:val="28"/>
          <w:szCs w:val="28"/>
        </w:rPr>
        <w:t xml:space="preserve"> входит рассмотрение экономических споро</w:t>
      </w:r>
      <w:r w:rsidR="00E2065F">
        <w:rPr>
          <w:rFonts w:ascii="Times New Roman" w:hAnsi="Times New Roman" w:cs="Times New Roman"/>
          <w:sz w:val="28"/>
          <w:szCs w:val="28"/>
        </w:rPr>
        <w:t>в, возникающих в сфере предпри</w:t>
      </w:r>
      <w:r w:rsidRPr="001121DC">
        <w:rPr>
          <w:rFonts w:ascii="Times New Roman" w:hAnsi="Times New Roman" w:cs="Times New Roman"/>
          <w:sz w:val="28"/>
          <w:szCs w:val="28"/>
        </w:rPr>
        <w:t>нимательской и иной экономическо</w:t>
      </w:r>
      <w:r w:rsidR="00E2065F">
        <w:rPr>
          <w:rFonts w:ascii="Times New Roman" w:hAnsi="Times New Roman" w:cs="Times New Roman"/>
          <w:sz w:val="28"/>
          <w:szCs w:val="28"/>
        </w:rPr>
        <w:t>й деятельности, с участием юри</w:t>
      </w:r>
      <w:r w:rsidRPr="001121DC">
        <w:rPr>
          <w:rFonts w:ascii="Times New Roman" w:hAnsi="Times New Roman" w:cs="Times New Roman"/>
          <w:sz w:val="28"/>
          <w:szCs w:val="28"/>
        </w:rPr>
        <w:t xml:space="preserve">дических лиц, граждан - индивидуальных предпринимателей, а также </w:t>
      </w:r>
      <w:r w:rsidR="00E2065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1121DC">
        <w:rPr>
          <w:rFonts w:ascii="Times New Roman" w:hAnsi="Times New Roman" w:cs="Times New Roman"/>
          <w:sz w:val="28"/>
          <w:szCs w:val="28"/>
        </w:rPr>
        <w:t xml:space="preserve">, субъекта </w:t>
      </w:r>
      <w:r w:rsidR="00E2065F">
        <w:rPr>
          <w:rFonts w:ascii="Times New Roman" w:hAnsi="Times New Roman" w:cs="Times New Roman"/>
          <w:sz w:val="28"/>
          <w:szCs w:val="28"/>
        </w:rPr>
        <w:t>Донецкой Народной Республики, государст</w:t>
      </w:r>
      <w:r w:rsidRPr="001121DC">
        <w:rPr>
          <w:rFonts w:ascii="Times New Roman" w:hAnsi="Times New Roman" w:cs="Times New Roman"/>
          <w:sz w:val="28"/>
          <w:szCs w:val="28"/>
        </w:rPr>
        <w:t xml:space="preserve">венных органов, органов местного </w:t>
      </w:r>
      <w:r w:rsidR="00E2065F">
        <w:rPr>
          <w:rFonts w:ascii="Times New Roman" w:hAnsi="Times New Roman" w:cs="Times New Roman"/>
          <w:sz w:val="28"/>
          <w:szCs w:val="28"/>
        </w:rPr>
        <w:t>самоуправления и граждан в слу</w:t>
      </w:r>
      <w:r w:rsidRPr="001121DC">
        <w:rPr>
          <w:rFonts w:ascii="Times New Roman" w:hAnsi="Times New Roman" w:cs="Times New Roman"/>
          <w:sz w:val="28"/>
          <w:szCs w:val="28"/>
        </w:rPr>
        <w:t>чаях, предусмотренных законом.</w:t>
      </w:r>
    </w:p>
    <w:p w14:paraId="6ABAD54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Идеал правосудия и его задач был выражен в свое время в часто цитируемых современными авторами словах из Указа Императора Александра Второго от 20.11.1864г. об утверждении новых Уставов судопроизводства, где было сказан</w:t>
      </w:r>
      <w:r w:rsidR="00E2065F">
        <w:rPr>
          <w:rFonts w:ascii="Times New Roman" w:hAnsi="Times New Roman" w:cs="Times New Roman"/>
          <w:sz w:val="28"/>
          <w:szCs w:val="28"/>
        </w:rPr>
        <w:t>о о «желании … водворить в Рос</w:t>
      </w:r>
      <w:r w:rsidRPr="001121DC">
        <w:rPr>
          <w:rFonts w:ascii="Times New Roman" w:hAnsi="Times New Roman" w:cs="Times New Roman"/>
          <w:sz w:val="28"/>
          <w:szCs w:val="28"/>
        </w:rPr>
        <w:t>сии суд скорый, правый, милостивый и равный для всех подданных». Здесь выражена основная идея правосудия и его з</w:t>
      </w:r>
      <w:r w:rsidR="00E2065F">
        <w:rPr>
          <w:rFonts w:ascii="Times New Roman" w:hAnsi="Times New Roman" w:cs="Times New Roman"/>
          <w:sz w:val="28"/>
          <w:szCs w:val="28"/>
        </w:rPr>
        <w:t>адач, которая не за</w:t>
      </w:r>
      <w:r w:rsidRPr="001121DC">
        <w:rPr>
          <w:rFonts w:ascii="Times New Roman" w:hAnsi="Times New Roman" w:cs="Times New Roman"/>
          <w:sz w:val="28"/>
          <w:szCs w:val="28"/>
        </w:rPr>
        <w:t>висит от социально-</w:t>
      </w:r>
      <w:r w:rsidRPr="001121DC">
        <w:rPr>
          <w:rFonts w:ascii="Times New Roman" w:hAnsi="Times New Roman" w:cs="Times New Roman"/>
          <w:sz w:val="28"/>
          <w:szCs w:val="28"/>
        </w:rPr>
        <w:lastRenderedPageBreak/>
        <w:t>экономической эпохи, и отражает само существо данного института в обществе.</w:t>
      </w:r>
    </w:p>
    <w:p w14:paraId="1C96046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История развития экономического правосудия в России</w:t>
      </w:r>
      <w:r w:rsidR="00E2065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121DC">
        <w:rPr>
          <w:rFonts w:ascii="Times New Roman" w:hAnsi="Times New Roman" w:cs="Times New Roman"/>
          <w:b/>
          <w:bCs/>
          <w:sz w:val="28"/>
          <w:szCs w:val="28"/>
        </w:rPr>
        <w:t xml:space="preserve"> Коммерческие суды</w:t>
      </w:r>
    </w:p>
    <w:p w14:paraId="4234A370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Теоретической основой создания специализированных судебных учреждений послужило деление </w:t>
      </w:r>
      <w:proofErr w:type="gramStart"/>
      <w:r w:rsidRPr="001121DC">
        <w:rPr>
          <w:rFonts w:ascii="Times New Roman" w:hAnsi="Times New Roman" w:cs="Times New Roman"/>
          <w:sz w:val="28"/>
          <w:szCs w:val="28"/>
        </w:rPr>
        <w:t>ч</w:t>
      </w:r>
      <w:r w:rsidR="00E2065F">
        <w:rPr>
          <w:rFonts w:ascii="Times New Roman" w:hAnsi="Times New Roman" w:cs="Times New Roman"/>
          <w:sz w:val="28"/>
          <w:szCs w:val="28"/>
        </w:rPr>
        <w:t>астно-правовых</w:t>
      </w:r>
      <w:proofErr w:type="gramEnd"/>
      <w:r w:rsidR="00E2065F">
        <w:rPr>
          <w:rFonts w:ascii="Times New Roman" w:hAnsi="Times New Roman" w:cs="Times New Roman"/>
          <w:sz w:val="28"/>
          <w:szCs w:val="28"/>
        </w:rPr>
        <w:t xml:space="preserve"> отношений, регу</w:t>
      </w:r>
      <w:r w:rsidRPr="001121DC">
        <w:rPr>
          <w:rFonts w:ascii="Times New Roman" w:hAnsi="Times New Roman" w:cs="Times New Roman"/>
          <w:sz w:val="28"/>
          <w:szCs w:val="28"/>
        </w:rPr>
        <w:t>лируемых гражданским правом, н</w:t>
      </w:r>
      <w:r w:rsidR="00E2065F">
        <w:rPr>
          <w:rFonts w:ascii="Times New Roman" w:hAnsi="Times New Roman" w:cs="Times New Roman"/>
          <w:sz w:val="28"/>
          <w:szCs w:val="28"/>
        </w:rPr>
        <w:t>а гражданские и торговые (пред</w:t>
      </w:r>
      <w:r w:rsidRPr="001121DC">
        <w:rPr>
          <w:rFonts w:ascii="Times New Roman" w:hAnsi="Times New Roman" w:cs="Times New Roman"/>
          <w:sz w:val="28"/>
          <w:szCs w:val="28"/>
        </w:rPr>
        <w:t>принимательские).</w:t>
      </w:r>
    </w:p>
    <w:p w14:paraId="786ED15B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История свидетельствует о возможностях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разновариативного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подхода к разрешению споров ме</w:t>
      </w:r>
      <w:r w:rsidR="00E2065F">
        <w:rPr>
          <w:rFonts w:ascii="Times New Roman" w:hAnsi="Times New Roman" w:cs="Times New Roman"/>
          <w:sz w:val="28"/>
          <w:szCs w:val="28"/>
        </w:rPr>
        <w:t>жду субъектами предприниматель</w:t>
      </w:r>
      <w:r w:rsidRPr="001121DC">
        <w:rPr>
          <w:rFonts w:ascii="Times New Roman" w:hAnsi="Times New Roman" w:cs="Times New Roman"/>
          <w:sz w:val="28"/>
          <w:szCs w:val="28"/>
        </w:rPr>
        <w:t>ской деятельности:</w:t>
      </w:r>
    </w:p>
    <w:p w14:paraId="4E628FD0" w14:textId="77777777" w:rsidR="001121DC" w:rsidRPr="001121DC" w:rsidRDefault="001121DC" w:rsidP="001121DC">
      <w:pPr>
        <w:numPr>
          <w:ilvl w:val="0"/>
          <w:numId w:val="2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рамках общей судебной системы,</w:t>
      </w:r>
    </w:p>
    <w:p w14:paraId="3633ECDD" w14:textId="77777777" w:rsidR="001121DC" w:rsidRPr="001121DC" w:rsidRDefault="001121DC" w:rsidP="001121DC">
      <w:pPr>
        <w:numPr>
          <w:ilvl w:val="0"/>
          <w:numId w:val="2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квазисудебных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органов</w:t>
      </w:r>
    </w:p>
    <w:p w14:paraId="0112AD03" w14:textId="77777777" w:rsidR="001121DC" w:rsidRPr="001121DC" w:rsidRDefault="001121DC" w:rsidP="001121DC">
      <w:pPr>
        <w:numPr>
          <w:ilvl w:val="0"/>
          <w:numId w:val="2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специализированными судами (например, по спорам в сфере финансовых, налоговых отношений).</w:t>
      </w:r>
    </w:p>
    <w:p w14:paraId="4483ED95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Первое упоминание о существо</w:t>
      </w:r>
      <w:r w:rsidR="00E2065F">
        <w:rPr>
          <w:rFonts w:ascii="Times New Roman" w:hAnsi="Times New Roman" w:cs="Times New Roman"/>
          <w:sz w:val="28"/>
          <w:szCs w:val="28"/>
        </w:rPr>
        <w:t>вании особых судов для торгово</w:t>
      </w:r>
      <w:r w:rsidRPr="001121DC">
        <w:rPr>
          <w:rFonts w:ascii="Times New Roman" w:hAnsi="Times New Roman" w:cs="Times New Roman"/>
          <w:sz w:val="28"/>
          <w:szCs w:val="28"/>
        </w:rPr>
        <w:t>го сословия в России, по свидетельству Д.А. Фурсова, имело место в 1135 г.</w:t>
      </w:r>
    </w:p>
    <w:p w14:paraId="143E4E64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Как система коммерческие суды в России появились в начале ХIХ в. Первый коммерческий суд, разрешавший торговые споры, был основан в Одессе в 1808 г. по ана</w:t>
      </w:r>
      <w:r w:rsidR="00E2065F">
        <w:rPr>
          <w:rFonts w:ascii="Times New Roman" w:hAnsi="Times New Roman" w:cs="Times New Roman"/>
          <w:sz w:val="28"/>
          <w:szCs w:val="28"/>
        </w:rPr>
        <w:t>логии с подобными судебными уч</w:t>
      </w:r>
      <w:r w:rsidRPr="001121DC">
        <w:rPr>
          <w:rFonts w:ascii="Times New Roman" w:hAnsi="Times New Roman" w:cs="Times New Roman"/>
          <w:sz w:val="28"/>
          <w:szCs w:val="28"/>
        </w:rPr>
        <w:t>реждениями, существовавшими во Франции в ту эпоху.</w:t>
      </w:r>
    </w:p>
    <w:p w14:paraId="3552086D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Указом императора Николая I о</w:t>
      </w:r>
      <w:r w:rsidR="00E2065F">
        <w:rPr>
          <w:rFonts w:ascii="Times New Roman" w:hAnsi="Times New Roman" w:cs="Times New Roman"/>
          <w:sz w:val="28"/>
          <w:szCs w:val="28"/>
        </w:rPr>
        <w:t>т 14 мая 1832 г. были утвержде</w:t>
      </w:r>
      <w:r w:rsidRPr="001121DC">
        <w:rPr>
          <w:rFonts w:ascii="Times New Roman" w:hAnsi="Times New Roman" w:cs="Times New Roman"/>
          <w:sz w:val="28"/>
          <w:szCs w:val="28"/>
        </w:rPr>
        <w:t>ны Учреждение коммерческих судов</w:t>
      </w:r>
      <w:r w:rsidR="00E2065F">
        <w:rPr>
          <w:rFonts w:ascii="Times New Roman" w:hAnsi="Times New Roman" w:cs="Times New Roman"/>
          <w:sz w:val="28"/>
          <w:szCs w:val="28"/>
        </w:rPr>
        <w:t xml:space="preserve"> и Устав торгового судопроиз</w:t>
      </w:r>
      <w:r w:rsidRPr="001121DC">
        <w:rPr>
          <w:rFonts w:ascii="Times New Roman" w:hAnsi="Times New Roman" w:cs="Times New Roman"/>
          <w:sz w:val="28"/>
          <w:szCs w:val="28"/>
        </w:rPr>
        <w:t>водства, которые действовали вплоть до 1917 г.</w:t>
      </w:r>
    </w:p>
    <w:p w14:paraId="271A1CFC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После введения в действие судебных уставов (включая Устав гражданского судопроизводства) в 1864 г. все виды торговых судов, за исключением коммерческих, были</w:t>
      </w:r>
      <w:r w:rsidR="00E2065F">
        <w:rPr>
          <w:rFonts w:ascii="Times New Roman" w:hAnsi="Times New Roman" w:cs="Times New Roman"/>
          <w:sz w:val="28"/>
          <w:szCs w:val="28"/>
        </w:rPr>
        <w:t xml:space="preserve"> упразднены. Согласно ст.28 Ус</w:t>
      </w:r>
      <w:r w:rsidRPr="001121DC">
        <w:rPr>
          <w:rFonts w:ascii="Times New Roman" w:hAnsi="Times New Roman" w:cs="Times New Roman"/>
          <w:sz w:val="28"/>
          <w:szCs w:val="28"/>
        </w:rPr>
        <w:t>тава гражданского судопроизводства в тех местностях, на которые не распространялось ведомство коммер</w:t>
      </w:r>
      <w:r w:rsidR="00E2065F">
        <w:rPr>
          <w:rFonts w:ascii="Times New Roman" w:hAnsi="Times New Roman" w:cs="Times New Roman"/>
          <w:sz w:val="28"/>
          <w:szCs w:val="28"/>
        </w:rPr>
        <w:t>ческих судов, спорные дела, от</w:t>
      </w:r>
      <w:r w:rsidRPr="001121DC">
        <w:rPr>
          <w:rFonts w:ascii="Times New Roman" w:hAnsi="Times New Roman" w:cs="Times New Roman"/>
          <w:sz w:val="28"/>
          <w:szCs w:val="28"/>
        </w:rPr>
        <w:t>носящиеся к торговой подсуднос</w:t>
      </w:r>
      <w:r w:rsidR="00E2065F">
        <w:rPr>
          <w:rFonts w:ascii="Times New Roman" w:hAnsi="Times New Roman" w:cs="Times New Roman"/>
          <w:sz w:val="28"/>
          <w:szCs w:val="28"/>
        </w:rPr>
        <w:t>ти, разрешались общими граждан</w:t>
      </w:r>
      <w:r w:rsidRPr="001121DC">
        <w:rPr>
          <w:rFonts w:ascii="Times New Roman" w:hAnsi="Times New Roman" w:cs="Times New Roman"/>
          <w:sz w:val="28"/>
          <w:szCs w:val="28"/>
        </w:rPr>
        <w:t>скими судами.</w:t>
      </w:r>
    </w:p>
    <w:p w14:paraId="2FD6ABC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Как писал К.И. Малышев, ко</w:t>
      </w:r>
      <w:r w:rsidR="00E2065F">
        <w:rPr>
          <w:rFonts w:ascii="Times New Roman" w:hAnsi="Times New Roman" w:cs="Times New Roman"/>
          <w:sz w:val="28"/>
          <w:szCs w:val="28"/>
        </w:rPr>
        <w:t>ммерческие суды по своему исто</w:t>
      </w:r>
      <w:r w:rsidRPr="001121DC">
        <w:rPr>
          <w:rFonts w:ascii="Times New Roman" w:hAnsi="Times New Roman" w:cs="Times New Roman"/>
          <w:sz w:val="28"/>
          <w:szCs w:val="28"/>
        </w:rPr>
        <w:t>рическому происхождению были органами сословной юрисдикции,</w:t>
      </w:r>
      <w:r w:rsidR="00E2065F">
        <w:rPr>
          <w:rFonts w:ascii="Times New Roman" w:hAnsi="Times New Roman" w:cs="Times New Roman"/>
          <w:sz w:val="28"/>
          <w:szCs w:val="28"/>
        </w:rPr>
        <w:t xml:space="preserve"> </w:t>
      </w:r>
      <w:r w:rsidRPr="001121DC">
        <w:rPr>
          <w:rFonts w:ascii="Times New Roman" w:hAnsi="Times New Roman" w:cs="Times New Roman"/>
          <w:sz w:val="28"/>
          <w:szCs w:val="28"/>
        </w:rPr>
        <w:t>которая впоследствии стала основы</w:t>
      </w:r>
      <w:r w:rsidR="00D20681">
        <w:rPr>
          <w:rFonts w:ascii="Times New Roman" w:hAnsi="Times New Roman" w:cs="Times New Roman"/>
          <w:sz w:val="28"/>
          <w:szCs w:val="28"/>
        </w:rPr>
        <w:t>ваться на развитии торговой про</w:t>
      </w:r>
      <w:r w:rsidRPr="001121DC">
        <w:rPr>
          <w:rFonts w:ascii="Times New Roman" w:hAnsi="Times New Roman" w:cs="Times New Roman"/>
          <w:sz w:val="28"/>
          <w:szCs w:val="28"/>
        </w:rPr>
        <w:t>мышленности.</w:t>
      </w:r>
    </w:p>
    <w:p w14:paraId="59893FB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lastRenderedPageBreak/>
        <w:t>В свою очередь, русский ученый Е.В. Вас</w:t>
      </w:r>
      <w:r w:rsidR="00D20681">
        <w:rPr>
          <w:rFonts w:ascii="Times New Roman" w:hAnsi="Times New Roman" w:cs="Times New Roman"/>
          <w:sz w:val="28"/>
          <w:szCs w:val="28"/>
        </w:rPr>
        <w:t>ьковский свидетельст</w:t>
      </w:r>
      <w:r w:rsidRPr="001121DC">
        <w:rPr>
          <w:rFonts w:ascii="Times New Roman" w:hAnsi="Times New Roman" w:cs="Times New Roman"/>
          <w:sz w:val="28"/>
          <w:szCs w:val="28"/>
        </w:rPr>
        <w:t xml:space="preserve">вовал о том, вред, приносимый двойственностью судов, был тем </w:t>
      </w:r>
      <w:r w:rsidR="00D20681">
        <w:rPr>
          <w:rFonts w:ascii="Times New Roman" w:hAnsi="Times New Roman" w:cs="Times New Roman"/>
          <w:sz w:val="28"/>
          <w:szCs w:val="28"/>
        </w:rPr>
        <w:t>бо</w:t>
      </w:r>
      <w:r w:rsidRPr="001121DC">
        <w:rPr>
          <w:rFonts w:ascii="Times New Roman" w:hAnsi="Times New Roman" w:cs="Times New Roman"/>
          <w:sz w:val="28"/>
          <w:szCs w:val="28"/>
        </w:rPr>
        <w:t>лее значителен, что коммерческие суды были обособлены, одни и те же законы толковались не всегда о</w:t>
      </w:r>
      <w:r w:rsidR="00D20681">
        <w:rPr>
          <w:rFonts w:ascii="Times New Roman" w:hAnsi="Times New Roman" w:cs="Times New Roman"/>
          <w:sz w:val="28"/>
          <w:szCs w:val="28"/>
        </w:rPr>
        <w:t>динаково и однородные дела раз</w:t>
      </w:r>
      <w:r w:rsidRPr="001121DC">
        <w:rPr>
          <w:rFonts w:ascii="Times New Roman" w:hAnsi="Times New Roman" w:cs="Times New Roman"/>
          <w:sz w:val="28"/>
          <w:szCs w:val="28"/>
        </w:rPr>
        <w:t xml:space="preserve">решались различно. Такие противоречия в судебной практике, по мнению Е.В. Васьковского, подрывали единство правопорядка и </w:t>
      </w:r>
      <w:r w:rsidR="00D20681">
        <w:rPr>
          <w:rFonts w:ascii="Times New Roman" w:hAnsi="Times New Roman" w:cs="Times New Roman"/>
          <w:sz w:val="28"/>
          <w:szCs w:val="28"/>
        </w:rPr>
        <w:t>на</w:t>
      </w:r>
      <w:r w:rsidRPr="001121DC">
        <w:rPr>
          <w:rFonts w:ascii="Times New Roman" w:hAnsi="Times New Roman" w:cs="Times New Roman"/>
          <w:sz w:val="28"/>
          <w:szCs w:val="28"/>
        </w:rPr>
        <w:t>рушали принцип равенства граждан перед законом.</w:t>
      </w:r>
    </w:p>
    <w:p w14:paraId="015E5FCC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Именно поэтому к началу ХХ в.</w:t>
      </w:r>
      <w:r w:rsidR="00D20681">
        <w:rPr>
          <w:rFonts w:ascii="Times New Roman" w:hAnsi="Times New Roman" w:cs="Times New Roman"/>
          <w:sz w:val="28"/>
          <w:szCs w:val="28"/>
        </w:rPr>
        <w:t xml:space="preserve"> в России осталось только четы</w:t>
      </w:r>
      <w:r w:rsidRPr="001121DC">
        <w:rPr>
          <w:rFonts w:ascii="Times New Roman" w:hAnsi="Times New Roman" w:cs="Times New Roman"/>
          <w:sz w:val="28"/>
          <w:szCs w:val="28"/>
        </w:rPr>
        <w:t>ре - в Москве, Петербурге, Варшаве</w:t>
      </w:r>
      <w:r w:rsidR="00D20681">
        <w:rPr>
          <w:rFonts w:ascii="Times New Roman" w:hAnsi="Times New Roman" w:cs="Times New Roman"/>
          <w:sz w:val="28"/>
          <w:szCs w:val="28"/>
        </w:rPr>
        <w:t xml:space="preserve"> и Одессе. Опыт их работы пока</w:t>
      </w:r>
      <w:r w:rsidRPr="001121DC">
        <w:rPr>
          <w:rFonts w:ascii="Times New Roman" w:hAnsi="Times New Roman" w:cs="Times New Roman"/>
          <w:sz w:val="28"/>
          <w:szCs w:val="28"/>
        </w:rPr>
        <w:t>зал, что торговые дела могут быть</w:t>
      </w:r>
      <w:r w:rsidR="00D20681">
        <w:rPr>
          <w:rFonts w:ascii="Times New Roman" w:hAnsi="Times New Roman" w:cs="Times New Roman"/>
          <w:sz w:val="28"/>
          <w:szCs w:val="28"/>
        </w:rPr>
        <w:t xml:space="preserve"> вполне разрешаемы и общими су</w:t>
      </w:r>
      <w:r w:rsidRPr="001121DC">
        <w:rPr>
          <w:rFonts w:ascii="Times New Roman" w:hAnsi="Times New Roman" w:cs="Times New Roman"/>
          <w:sz w:val="28"/>
          <w:szCs w:val="28"/>
        </w:rPr>
        <w:t>дами.</w:t>
      </w:r>
    </w:p>
    <w:p w14:paraId="1C8DC27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121DC">
        <w:rPr>
          <w:rFonts w:ascii="Times New Roman" w:hAnsi="Times New Roman" w:cs="Times New Roman"/>
          <w:b/>
          <w:bCs/>
          <w:sz w:val="28"/>
          <w:szCs w:val="28"/>
        </w:rPr>
        <w:t>Советский государственный арбитраж</w:t>
      </w:r>
    </w:p>
    <w:p w14:paraId="05693EC6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20-х гг., в период новой экономической политики, в рамках общей судебной системы действова</w:t>
      </w:r>
      <w:r w:rsidR="00D20681">
        <w:rPr>
          <w:rFonts w:ascii="Times New Roman" w:hAnsi="Times New Roman" w:cs="Times New Roman"/>
          <w:sz w:val="28"/>
          <w:szCs w:val="28"/>
        </w:rPr>
        <w:t>ли арбитражные комиссии, к под</w:t>
      </w:r>
      <w:r w:rsidRPr="001121DC">
        <w:rPr>
          <w:rFonts w:ascii="Times New Roman" w:hAnsi="Times New Roman" w:cs="Times New Roman"/>
          <w:sz w:val="28"/>
          <w:szCs w:val="28"/>
        </w:rPr>
        <w:t>судности которых относились дел</w:t>
      </w:r>
      <w:r w:rsidR="00D20681">
        <w:rPr>
          <w:rFonts w:ascii="Times New Roman" w:hAnsi="Times New Roman" w:cs="Times New Roman"/>
          <w:sz w:val="28"/>
          <w:szCs w:val="28"/>
        </w:rPr>
        <w:t>а по спорам между государствен</w:t>
      </w:r>
      <w:r w:rsidRPr="001121DC">
        <w:rPr>
          <w:rFonts w:ascii="Times New Roman" w:hAnsi="Times New Roman" w:cs="Times New Roman"/>
          <w:sz w:val="28"/>
          <w:szCs w:val="28"/>
        </w:rPr>
        <w:t>ными предприятиями и учреждениями. Арбитражные комиссии были образованы в соответствии с постановлением ЦИК и СНК РСФСР от 21 сентября 1922 г. Деятельность</w:t>
      </w:r>
      <w:r w:rsidR="00D20681">
        <w:rPr>
          <w:rFonts w:ascii="Times New Roman" w:hAnsi="Times New Roman" w:cs="Times New Roman"/>
          <w:sz w:val="28"/>
          <w:szCs w:val="28"/>
        </w:rPr>
        <w:t xml:space="preserve"> арбитражных комиссий регулиро</w:t>
      </w:r>
      <w:r w:rsidRPr="001121DC">
        <w:rPr>
          <w:rFonts w:ascii="Times New Roman" w:hAnsi="Times New Roman" w:cs="Times New Roman"/>
          <w:sz w:val="28"/>
          <w:szCs w:val="28"/>
        </w:rPr>
        <w:t>валась целым рядом правовых актов той эпохи:</w:t>
      </w:r>
    </w:p>
    <w:p w14:paraId="3199E91E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Положением об арбитражн</w:t>
      </w:r>
      <w:r w:rsidR="00D20681">
        <w:rPr>
          <w:rFonts w:ascii="Times New Roman" w:hAnsi="Times New Roman" w:cs="Times New Roman"/>
          <w:sz w:val="28"/>
          <w:szCs w:val="28"/>
        </w:rPr>
        <w:t>ых комиссиях по разрешению иму</w:t>
      </w:r>
      <w:r w:rsidRPr="001121DC">
        <w:rPr>
          <w:rFonts w:ascii="Times New Roman" w:hAnsi="Times New Roman" w:cs="Times New Roman"/>
          <w:sz w:val="28"/>
          <w:szCs w:val="28"/>
        </w:rPr>
        <w:t>щественных споров между госуда</w:t>
      </w:r>
      <w:r w:rsidR="00D20681">
        <w:rPr>
          <w:rFonts w:ascii="Times New Roman" w:hAnsi="Times New Roman" w:cs="Times New Roman"/>
          <w:sz w:val="28"/>
          <w:szCs w:val="28"/>
        </w:rPr>
        <w:t>рственными учреждениями и пред</w:t>
      </w:r>
      <w:r w:rsidRPr="001121DC">
        <w:rPr>
          <w:rFonts w:ascii="Times New Roman" w:hAnsi="Times New Roman" w:cs="Times New Roman"/>
          <w:sz w:val="28"/>
          <w:szCs w:val="28"/>
        </w:rPr>
        <w:t>приятиями РСФСР от 12 января 1925 г.,</w:t>
      </w:r>
    </w:p>
    <w:p w14:paraId="7890E20C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Положением об Арбитражной комиссии при Совете труда и обороны Союза ССР от 6 мая 1924 г.</w:t>
      </w:r>
    </w:p>
    <w:p w14:paraId="693CED1E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 другими актами.</w:t>
      </w:r>
    </w:p>
    <w:p w14:paraId="616178C7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Арбитражные комиссии рассматривали дела в составе трех чл</w:t>
      </w:r>
      <w:r w:rsidR="00D20681">
        <w:rPr>
          <w:rFonts w:ascii="Times New Roman" w:hAnsi="Times New Roman" w:cs="Times New Roman"/>
          <w:sz w:val="28"/>
          <w:szCs w:val="28"/>
        </w:rPr>
        <w:t>е</w:t>
      </w:r>
      <w:r w:rsidRPr="001121DC">
        <w:rPr>
          <w:rFonts w:ascii="Times New Roman" w:hAnsi="Times New Roman" w:cs="Times New Roman"/>
          <w:sz w:val="28"/>
          <w:szCs w:val="28"/>
        </w:rPr>
        <w:t>нов с обязательным участием юриста и хозяйственного руководящего работника. Дела рассматривались по правилам, установленным ГПК 1923г., за некоторыми исключениями, вытекавшими из особенностей арбитражных комиссий. При эт</w:t>
      </w:r>
      <w:r w:rsidR="00D20681">
        <w:rPr>
          <w:rFonts w:ascii="Times New Roman" w:hAnsi="Times New Roman" w:cs="Times New Roman"/>
          <w:sz w:val="28"/>
          <w:szCs w:val="28"/>
        </w:rPr>
        <w:t>ом подведомственность дел арбит</w:t>
      </w:r>
      <w:r w:rsidRPr="001121DC">
        <w:rPr>
          <w:rFonts w:ascii="Times New Roman" w:hAnsi="Times New Roman" w:cs="Times New Roman"/>
          <w:sz w:val="28"/>
          <w:szCs w:val="28"/>
        </w:rPr>
        <w:t xml:space="preserve">ражным комиссиям, по свидетельству А.Г.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Гойхбарга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>, толковалась</w:t>
      </w:r>
      <w:r w:rsidR="00D20681">
        <w:rPr>
          <w:rFonts w:ascii="Times New Roman" w:hAnsi="Times New Roman" w:cs="Times New Roman"/>
          <w:sz w:val="28"/>
          <w:szCs w:val="28"/>
        </w:rPr>
        <w:t xml:space="preserve"> </w:t>
      </w:r>
      <w:r w:rsidRPr="001121DC">
        <w:rPr>
          <w:rFonts w:ascii="Times New Roman" w:hAnsi="Times New Roman" w:cs="Times New Roman"/>
          <w:sz w:val="28"/>
          <w:szCs w:val="28"/>
        </w:rPr>
        <w:t xml:space="preserve">сугубо ограничительно и предпочтение отдавалось разрешению </w:t>
      </w:r>
      <w:proofErr w:type="spellStart"/>
      <w:proofErr w:type="gramStart"/>
      <w:r w:rsidRPr="001121DC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>- ров</w:t>
      </w:r>
      <w:proofErr w:type="gramEnd"/>
      <w:r w:rsidRPr="001121DC">
        <w:rPr>
          <w:rFonts w:ascii="Times New Roman" w:hAnsi="Times New Roman" w:cs="Times New Roman"/>
          <w:sz w:val="28"/>
          <w:szCs w:val="28"/>
        </w:rPr>
        <w:t xml:space="preserve"> в общих судах.</w:t>
      </w:r>
    </w:p>
    <w:p w14:paraId="7363652C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связи с переходом на адми</w:t>
      </w:r>
      <w:r w:rsidR="00D20681">
        <w:rPr>
          <w:rFonts w:ascii="Times New Roman" w:hAnsi="Times New Roman" w:cs="Times New Roman"/>
          <w:sz w:val="28"/>
          <w:szCs w:val="28"/>
        </w:rPr>
        <w:t>нистративные методы регулирова</w:t>
      </w:r>
      <w:r w:rsidRPr="001121DC">
        <w:rPr>
          <w:rFonts w:ascii="Times New Roman" w:hAnsi="Times New Roman" w:cs="Times New Roman"/>
          <w:sz w:val="28"/>
          <w:szCs w:val="28"/>
        </w:rPr>
        <w:t>ния хозяйственных отношений ар</w:t>
      </w:r>
      <w:r w:rsidR="00D20681">
        <w:rPr>
          <w:rFonts w:ascii="Times New Roman" w:hAnsi="Times New Roman" w:cs="Times New Roman"/>
          <w:sz w:val="28"/>
          <w:szCs w:val="28"/>
        </w:rPr>
        <w:t>битражные комиссии были упразд</w:t>
      </w:r>
      <w:r w:rsidRPr="001121DC">
        <w:rPr>
          <w:rFonts w:ascii="Times New Roman" w:hAnsi="Times New Roman" w:cs="Times New Roman"/>
          <w:sz w:val="28"/>
          <w:szCs w:val="28"/>
        </w:rPr>
        <w:t>нены наряду с многими другими структурами рыночной экономики.</w:t>
      </w:r>
    </w:p>
    <w:p w14:paraId="472D44F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1931 г. </w:t>
      </w:r>
      <w:r w:rsidRPr="001121DC">
        <w:rPr>
          <w:rFonts w:ascii="Times New Roman" w:hAnsi="Times New Roman" w:cs="Times New Roman"/>
          <w:sz w:val="28"/>
          <w:szCs w:val="28"/>
        </w:rPr>
        <w:t>была образована система органов государственного арбитража.</w:t>
      </w:r>
    </w:p>
    <w:p w14:paraId="2EBC8F6E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Первое положение о госуда</w:t>
      </w:r>
      <w:r w:rsidR="00D20681">
        <w:rPr>
          <w:rFonts w:ascii="Times New Roman" w:hAnsi="Times New Roman" w:cs="Times New Roman"/>
          <w:sz w:val="28"/>
          <w:szCs w:val="28"/>
        </w:rPr>
        <w:t>рственном арбитраже было утвер</w:t>
      </w:r>
      <w:r w:rsidRPr="001121DC">
        <w:rPr>
          <w:rFonts w:ascii="Times New Roman" w:hAnsi="Times New Roman" w:cs="Times New Roman"/>
          <w:sz w:val="28"/>
          <w:szCs w:val="28"/>
        </w:rPr>
        <w:t>ждено постановлением ЦИК и СНК С</w:t>
      </w:r>
      <w:r w:rsidR="00D20681">
        <w:rPr>
          <w:rFonts w:ascii="Times New Roman" w:hAnsi="Times New Roman" w:cs="Times New Roman"/>
          <w:sz w:val="28"/>
          <w:szCs w:val="28"/>
        </w:rPr>
        <w:t>ССР от 3 мая 1931 г. Затем при</w:t>
      </w:r>
      <w:r w:rsidRPr="001121DC">
        <w:rPr>
          <w:rFonts w:ascii="Times New Roman" w:hAnsi="Times New Roman" w:cs="Times New Roman"/>
          <w:sz w:val="28"/>
          <w:szCs w:val="28"/>
        </w:rPr>
        <w:t>нимался ряд других правовых актов</w:t>
      </w:r>
      <w:r w:rsidR="00D20681">
        <w:rPr>
          <w:rFonts w:ascii="Times New Roman" w:hAnsi="Times New Roman" w:cs="Times New Roman"/>
          <w:sz w:val="28"/>
          <w:szCs w:val="28"/>
        </w:rPr>
        <w:t>, регулирующих деятельность го</w:t>
      </w:r>
      <w:r w:rsidRPr="001121DC">
        <w:rPr>
          <w:rFonts w:ascii="Times New Roman" w:hAnsi="Times New Roman" w:cs="Times New Roman"/>
          <w:sz w:val="28"/>
          <w:szCs w:val="28"/>
        </w:rPr>
        <w:t>сударственного арбитража, последними из которых были Закон СССР от 30 ноября 1979 г. «О государст</w:t>
      </w:r>
      <w:r w:rsidR="00D20681">
        <w:rPr>
          <w:rFonts w:ascii="Times New Roman" w:hAnsi="Times New Roman" w:cs="Times New Roman"/>
          <w:sz w:val="28"/>
          <w:szCs w:val="28"/>
        </w:rPr>
        <w:t>венном арбитраже в СССР» и Пра</w:t>
      </w:r>
      <w:r w:rsidRPr="001121DC">
        <w:rPr>
          <w:rFonts w:ascii="Times New Roman" w:hAnsi="Times New Roman" w:cs="Times New Roman"/>
          <w:sz w:val="28"/>
          <w:szCs w:val="28"/>
        </w:rPr>
        <w:t>вила рассмотрения хозяйственных</w:t>
      </w:r>
      <w:r w:rsidR="00D20681">
        <w:rPr>
          <w:rFonts w:ascii="Times New Roman" w:hAnsi="Times New Roman" w:cs="Times New Roman"/>
          <w:sz w:val="28"/>
          <w:szCs w:val="28"/>
        </w:rPr>
        <w:t xml:space="preserve"> споров государственными арбит</w:t>
      </w:r>
      <w:r w:rsidRPr="001121DC">
        <w:rPr>
          <w:rFonts w:ascii="Times New Roman" w:hAnsi="Times New Roman" w:cs="Times New Roman"/>
          <w:sz w:val="28"/>
          <w:szCs w:val="28"/>
        </w:rPr>
        <w:t>ражами, утвержденные 5 июня 1980 г. Советом Министров СССР.</w:t>
      </w:r>
    </w:p>
    <w:p w14:paraId="12D7298F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Государственный арбитраж выполнял двойственные функции в системе управления народным хозяйством той эпохи:</w:t>
      </w:r>
    </w:p>
    <w:p w14:paraId="6362081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i/>
          <w:sz w:val="28"/>
          <w:szCs w:val="28"/>
        </w:rPr>
        <w:t>с одной стороны</w:t>
      </w:r>
      <w:r w:rsidRPr="001121DC">
        <w:rPr>
          <w:rFonts w:ascii="Times New Roman" w:hAnsi="Times New Roman" w:cs="Times New Roman"/>
          <w:sz w:val="28"/>
          <w:szCs w:val="28"/>
        </w:rPr>
        <w:t>, являлся ор</w:t>
      </w:r>
      <w:r w:rsidR="00D20681">
        <w:rPr>
          <w:rFonts w:ascii="Times New Roman" w:hAnsi="Times New Roman" w:cs="Times New Roman"/>
          <w:sz w:val="28"/>
          <w:szCs w:val="28"/>
        </w:rPr>
        <w:t>ганом государственного управле</w:t>
      </w:r>
      <w:r w:rsidRPr="001121DC">
        <w:rPr>
          <w:rFonts w:ascii="Times New Roman" w:hAnsi="Times New Roman" w:cs="Times New Roman"/>
          <w:sz w:val="28"/>
          <w:szCs w:val="28"/>
        </w:rPr>
        <w:t>ния, наделенным для этого рядом полномочий в сфере хозяйственных отношений (включая право принятия нормативных актов),</w:t>
      </w:r>
    </w:p>
    <w:p w14:paraId="42DC926D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i/>
          <w:sz w:val="28"/>
          <w:szCs w:val="28"/>
        </w:rPr>
        <w:t>с другой</w:t>
      </w:r>
      <w:r w:rsidRPr="001121DC">
        <w:rPr>
          <w:rFonts w:ascii="Times New Roman" w:hAnsi="Times New Roman" w:cs="Times New Roman"/>
          <w:sz w:val="28"/>
          <w:szCs w:val="28"/>
        </w:rPr>
        <w:t>, разрешал возникающие в данной сфере споры между предприятиями.</w:t>
      </w:r>
    </w:p>
    <w:p w14:paraId="22EA2B0D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Одновременно действовала</w:t>
      </w:r>
      <w:r w:rsidR="00D20681">
        <w:rPr>
          <w:rFonts w:ascii="Times New Roman" w:hAnsi="Times New Roman" w:cs="Times New Roman"/>
          <w:sz w:val="28"/>
          <w:szCs w:val="28"/>
        </w:rPr>
        <w:t xml:space="preserve"> система ведомственных арбитра</w:t>
      </w:r>
      <w:r w:rsidRPr="001121DC">
        <w:rPr>
          <w:rFonts w:ascii="Times New Roman" w:hAnsi="Times New Roman" w:cs="Times New Roman"/>
          <w:sz w:val="28"/>
          <w:szCs w:val="28"/>
        </w:rPr>
        <w:t>жей, обеспечивающая разрешение хозяйственных споров между предприятиями в рамках одного министерства и ведомства.</w:t>
      </w:r>
    </w:p>
    <w:p w14:paraId="0C826832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научной литературе той эпохи оживленно обсуждался вопрос о правовой природе органов государ</w:t>
      </w:r>
      <w:r w:rsidR="00D20681">
        <w:rPr>
          <w:rFonts w:ascii="Times New Roman" w:hAnsi="Times New Roman" w:cs="Times New Roman"/>
          <w:sz w:val="28"/>
          <w:szCs w:val="28"/>
        </w:rPr>
        <w:t>ственного арбитража. Был выска</w:t>
      </w:r>
      <w:r w:rsidRPr="001121DC">
        <w:rPr>
          <w:rFonts w:ascii="Times New Roman" w:hAnsi="Times New Roman" w:cs="Times New Roman"/>
          <w:sz w:val="28"/>
          <w:szCs w:val="28"/>
        </w:rPr>
        <w:t>зан значительный диапазон различных мнений. Так, государственный арбитраж рассматривался</w:t>
      </w:r>
    </w:p>
    <w:p w14:paraId="01E3EACF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и в качестве органа государственного управления, и как орган руководства народным хозяйством;</w:t>
      </w:r>
    </w:p>
    <w:p w14:paraId="1FB3B3DC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качестве органа защиты гражданских имущественных прав;</w:t>
      </w:r>
    </w:p>
    <w:p w14:paraId="4C07BC4A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как специальный орган, сочет</w:t>
      </w:r>
      <w:r w:rsidR="00D20681">
        <w:rPr>
          <w:rFonts w:ascii="Times New Roman" w:hAnsi="Times New Roman" w:cs="Times New Roman"/>
          <w:sz w:val="28"/>
          <w:szCs w:val="28"/>
        </w:rPr>
        <w:t>ающий в себе черты органа госу</w:t>
      </w:r>
      <w:r w:rsidRPr="001121DC">
        <w:rPr>
          <w:rFonts w:ascii="Times New Roman" w:hAnsi="Times New Roman" w:cs="Times New Roman"/>
          <w:sz w:val="28"/>
          <w:szCs w:val="28"/>
        </w:rPr>
        <w:t>дарственного управления и судебного органа, и др.</w:t>
      </w:r>
    </w:p>
    <w:p w14:paraId="5FCF4AA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6FFED3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Доводы авторов, которые обосновывали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юрисдикционно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>- судебную природу органов государственного арбитража, выступили теоретической основой для решени</w:t>
      </w:r>
      <w:r w:rsidR="001A79DA">
        <w:rPr>
          <w:rFonts w:ascii="Times New Roman" w:hAnsi="Times New Roman" w:cs="Times New Roman"/>
          <w:sz w:val="28"/>
          <w:szCs w:val="28"/>
        </w:rPr>
        <w:t>я вопросов преобразования госу</w:t>
      </w:r>
      <w:r w:rsidRPr="001121DC">
        <w:rPr>
          <w:rFonts w:ascii="Times New Roman" w:hAnsi="Times New Roman" w:cs="Times New Roman"/>
          <w:sz w:val="28"/>
          <w:szCs w:val="28"/>
        </w:rPr>
        <w:t>дарственного арбитража в арбитражный суд.</w:t>
      </w:r>
    </w:p>
    <w:p w14:paraId="198FBECB" w14:textId="77777777" w:rsidR="00651BAA" w:rsidRDefault="001121DC" w:rsidP="001A79DA">
      <w:pPr>
        <w:ind w:firstLine="709"/>
      </w:pPr>
      <w:r w:rsidRPr="00112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Образование и развитие системы арбитражных судов России </w:t>
      </w:r>
      <w:r w:rsidRPr="001121DC">
        <w:rPr>
          <w:rFonts w:ascii="Times New Roman" w:hAnsi="Times New Roman" w:cs="Times New Roman"/>
          <w:sz w:val="28"/>
          <w:szCs w:val="28"/>
        </w:rPr>
        <w:t>Система государственного и ведомственного арбитража была упразднена с ее одновременным пр</w:t>
      </w:r>
      <w:r w:rsidR="001A79DA">
        <w:rPr>
          <w:rFonts w:ascii="Times New Roman" w:hAnsi="Times New Roman" w:cs="Times New Roman"/>
          <w:sz w:val="28"/>
          <w:szCs w:val="28"/>
        </w:rPr>
        <w:t>еобразованием в арбитражные су</w:t>
      </w:r>
      <w:r w:rsidRPr="001121DC">
        <w:rPr>
          <w:rFonts w:ascii="Times New Roman" w:hAnsi="Times New Roman" w:cs="Times New Roman"/>
          <w:sz w:val="28"/>
          <w:szCs w:val="28"/>
        </w:rPr>
        <w:t>ды в 1991 году в связи с приняти</w:t>
      </w:r>
      <w:r w:rsidR="001A79DA">
        <w:rPr>
          <w:rFonts w:ascii="Times New Roman" w:hAnsi="Times New Roman" w:cs="Times New Roman"/>
          <w:sz w:val="28"/>
          <w:szCs w:val="28"/>
        </w:rPr>
        <w:t>ем Закона РФ «Об арбитражном су</w:t>
      </w:r>
      <w:r w:rsidRPr="001121DC">
        <w:rPr>
          <w:rFonts w:ascii="Times New Roman" w:hAnsi="Times New Roman" w:cs="Times New Roman"/>
          <w:sz w:val="28"/>
          <w:szCs w:val="28"/>
        </w:rPr>
        <w:t>де» и АПК РФ.</w:t>
      </w:r>
      <w:r w:rsidR="00651BAA" w:rsidRPr="00651BAA">
        <w:t xml:space="preserve"> </w:t>
      </w:r>
    </w:p>
    <w:p w14:paraId="3A9738EE" w14:textId="77777777" w:rsidR="001121DC" w:rsidRPr="001121DC" w:rsidRDefault="00651BAA" w:rsidP="001A79D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651BAA">
        <w:rPr>
          <w:rFonts w:ascii="Times New Roman" w:hAnsi="Times New Roman" w:cs="Times New Roman"/>
          <w:sz w:val="28"/>
          <w:szCs w:val="28"/>
        </w:rPr>
        <w:t xml:space="preserve"> Украинской ССР «Об арбитражном суде» Верховной Радой Украины был принятый 4 июня 1991 года. Итак, впервые в истории СССР сформировалась самостоятельная система арбитражных судов в отдельной республике. Подытоживая, соответственно ст. 1 Закона Украины «Об арбитражном суде» арбитражный суд есть независимым судебным органом в решении всех хозяйственных споров, которые возникают между юридическими лицами, государственными и другими органами. На арбит</w:t>
      </w:r>
      <w:r>
        <w:rPr>
          <w:rFonts w:ascii="Times New Roman" w:hAnsi="Times New Roman" w:cs="Times New Roman"/>
          <w:sz w:val="28"/>
          <w:szCs w:val="28"/>
        </w:rPr>
        <w:t>ражный суд возложе</w:t>
      </w:r>
      <w:r w:rsidRPr="00651BAA">
        <w:rPr>
          <w:rFonts w:ascii="Times New Roman" w:hAnsi="Times New Roman" w:cs="Times New Roman"/>
          <w:sz w:val="28"/>
          <w:szCs w:val="28"/>
        </w:rPr>
        <w:t>ны полномочия из рассмотрения дел за исковыми заявлениями юридических лиц (в т.ч. иностранных), граждан-предпринимателей, государственных и других органов, прокуроров, (их заместителей), которые обращаются в интересах государства.</w:t>
      </w:r>
    </w:p>
    <w:p w14:paraId="566FCB5D" w14:textId="77777777" w:rsidR="001121DC" w:rsidRPr="001121DC" w:rsidRDefault="00651BAA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Конституции ДНР 2014</w:t>
      </w:r>
      <w:r w:rsidR="001121DC" w:rsidRPr="001121DC">
        <w:rPr>
          <w:rFonts w:ascii="Times New Roman" w:hAnsi="Times New Roman" w:cs="Times New Roman"/>
          <w:sz w:val="28"/>
          <w:szCs w:val="28"/>
        </w:rPr>
        <w:t xml:space="preserve"> г. был</w:t>
      </w:r>
      <w:r>
        <w:rPr>
          <w:rFonts w:ascii="Times New Roman" w:hAnsi="Times New Roman" w:cs="Times New Roman"/>
          <w:sz w:val="28"/>
          <w:szCs w:val="28"/>
        </w:rPr>
        <w:t>о окончательно закреплено самостоятельное место арбитражного суда</w:t>
      </w:r>
      <w:r w:rsidR="001121DC" w:rsidRPr="001121DC">
        <w:rPr>
          <w:rFonts w:ascii="Times New Roman" w:hAnsi="Times New Roman" w:cs="Times New Roman"/>
          <w:sz w:val="28"/>
          <w:szCs w:val="28"/>
        </w:rPr>
        <w:t xml:space="preserve"> в систем</w:t>
      </w:r>
      <w:r>
        <w:rPr>
          <w:rFonts w:ascii="Times New Roman" w:hAnsi="Times New Roman" w:cs="Times New Roman"/>
          <w:sz w:val="28"/>
          <w:szCs w:val="28"/>
        </w:rPr>
        <w:t>е органов судебной власти ДНР</w:t>
      </w:r>
      <w:r w:rsidR="001121DC" w:rsidRPr="001121DC">
        <w:rPr>
          <w:rFonts w:ascii="Times New Roman" w:hAnsi="Times New Roman" w:cs="Times New Roman"/>
          <w:sz w:val="28"/>
          <w:szCs w:val="28"/>
        </w:rPr>
        <w:t>.</w:t>
      </w:r>
    </w:p>
    <w:p w14:paraId="19D9A4E0" w14:textId="77777777" w:rsidR="001121DC" w:rsidRPr="001121DC" w:rsidRDefault="00651BAA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1121DC" w:rsidRPr="001121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апреля</w:t>
      </w:r>
      <w:r w:rsidR="001121DC" w:rsidRPr="001121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121DC" w:rsidRPr="001121DC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Pr="00651BAA">
        <w:rPr>
          <w:rFonts w:ascii="Times New Roman" w:hAnsi="Times New Roman" w:cs="Times New Roman"/>
          <w:sz w:val="28"/>
          <w:szCs w:val="28"/>
        </w:rPr>
        <w:t>Постановлением Народного Совета</w:t>
      </w:r>
      <w:r>
        <w:rPr>
          <w:rFonts w:ascii="Times New Roman" w:hAnsi="Times New Roman" w:cs="Times New Roman"/>
          <w:sz w:val="28"/>
          <w:szCs w:val="28"/>
        </w:rPr>
        <w:t xml:space="preserve"> ДНР </w:t>
      </w:r>
      <w:r w:rsidR="001121DC" w:rsidRPr="001121DC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>принят</w:t>
      </w:r>
      <w:r w:rsidR="001121DC" w:rsidRPr="001121DC">
        <w:rPr>
          <w:rFonts w:ascii="Times New Roman" w:hAnsi="Times New Roman" w:cs="Times New Roman"/>
          <w:sz w:val="28"/>
          <w:szCs w:val="28"/>
        </w:rPr>
        <w:t xml:space="preserve"> 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1DC" w:rsidRPr="001121DC">
        <w:rPr>
          <w:rFonts w:ascii="Times New Roman" w:hAnsi="Times New Roman" w:cs="Times New Roman"/>
          <w:sz w:val="28"/>
          <w:szCs w:val="28"/>
        </w:rPr>
        <w:t>АПК, который</w:t>
      </w:r>
    </w:p>
    <w:p w14:paraId="4D96E30A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значительно усовершенство</w:t>
      </w:r>
      <w:r w:rsidR="00651BAA">
        <w:rPr>
          <w:rFonts w:ascii="Times New Roman" w:hAnsi="Times New Roman" w:cs="Times New Roman"/>
          <w:sz w:val="28"/>
          <w:szCs w:val="28"/>
        </w:rPr>
        <w:t>вал и более тщательно урегулиро</w:t>
      </w:r>
      <w:r w:rsidRPr="001121DC">
        <w:rPr>
          <w:rFonts w:ascii="Times New Roman" w:hAnsi="Times New Roman" w:cs="Times New Roman"/>
          <w:sz w:val="28"/>
          <w:szCs w:val="28"/>
        </w:rPr>
        <w:t>вал порядок судопроизводства в арбитражных судах,</w:t>
      </w:r>
    </w:p>
    <w:p w14:paraId="3090E348" w14:textId="77777777" w:rsidR="001121DC" w:rsidRPr="001121DC" w:rsidRDefault="00651BAA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учел международно-</w:t>
      </w:r>
      <w:r w:rsidR="001121DC" w:rsidRPr="001121D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стандарты справедливого и дос</w:t>
      </w:r>
      <w:r w:rsidR="001121DC" w:rsidRPr="001121DC">
        <w:rPr>
          <w:rFonts w:ascii="Times New Roman" w:hAnsi="Times New Roman" w:cs="Times New Roman"/>
          <w:sz w:val="28"/>
          <w:szCs w:val="28"/>
        </w:rPr>
        <w:t>тупного правосудия.</w:t>
      </w:r>
    </w:p>
    <w:p w14:paraId="416C032B" w14:textId="77777777" w:rsidR="001121DC" w:rsidRPr="001121DC" w:rsidRDefault="00651BAA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действующего АПК ДНР можно свести к двум ос</w:t>
      </w:r>
      <w:r w:rsidR="001121DC" w:rsidRPr="001121DC">
        <w:rPr>
          <w:rFonts w:ascii="Times New Roman" w:hAnsi="Times New Roman" w:cs="Times New Roman"/>
          <w:sz w:val="28"/>
          <w:szCs w:val="28"/>
        </w:rPr>
        <w:t>новным категориям:</w:t>
      </w:r>
    </w:p>
    <w:p w14:paraId="67C2636F" w14:textId="77777777" w:rsidR="001121DC" w:rsidRPr="001121DC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преемственность (учет сложившихся положений арбитражного процессуального законодательства) и</w:t>
      </w:r>
    </w:p>
    <w:p w14:paraId="276D78DC" w14:textId="77777777" w:rsidR="001121DC" w:rsidRPr="00651BAA" w:rsidRDefault="001121DC" w:rsidP="001121DC">
      <w:pPr>
        <w:numPr>
          <w:ilvl w:val="0"/>
          <w:numId w:val="2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651BAA">
        <w:rPr>
          <w:rFonts w:ascii="Times New Roman" w:hAnsi="Times New Roman" w:cs="Times New Roman"/>
          <w:sz w:val="28"/>
          <w:szCs w:val="28"/>
        </w:rPr>
        <w:t xml:space="preserve">развитие (стремление осовременить арбитражный процесс с учетом новых социально-правовых реалий и международного опыта). По мнению В.В. Яркова «принятие нового АПК является значимым событием для развития не только системы арбитражных судов, но и в целом всей судебной системы нашей </w:t>
      </w:r>
      <w:r w:rsidR="00651BAA">
        <w:rPr>
          <w:rFonts w:ascii="Times New Roman" w:hAnsi="Times New Roman" w:cs="Times New Roman"/>
          <w:sz w:val="28"/>
          <w:szCs w:val="28"/>
        </w:rPr>
        <w:t>страны. Можно вполне кон</w:t>
      </w:r>
      <w:r w:rsidRPr="00651BAA">
        <w:rPr>
          <w:rFonts w:ascii="Times New Roman" w:hAnsi="Times New Roman" w:cs="Times New Roman"/>
          <w:sz w:val="28"/>
          <w:szCs w:val="28"/>
        </w:rPr>
        <w:t xml:space="preserve">статировать то обстоятельство, что </w:t>
      </w:r>
      <w:r w:rsidR="00651BAA">
        <w:rPr>
          <w:rFonts w:ascii="Times New Roman" w:hAnsi="Times New Roman" w:cs="Times New Roman"/>
          <w:sz w:val="28"/>
          <w:szCs w:val="28"/>
        </w:rPr>
        <w:t>судебно-арбитражная система со</w:t>
      </w:r>
      <w:r w:rsidRPr="00651BAA">
        <w:rPr>
          <w:rFonts w:ascii="Times New Roman" w:hAnsi="Times New Roman" w:cs="Times New Roman"/>
          <w:sz w:val="28"/>
          <w:szCs w:val="28"/>
        </w:rPr>
        <w:t xml:space="preserve">стоялась, заняла свое </w:t>
      </w:r>
      <w:r w:rsidRPr="00651BAA">
        <w:rPr>
          <w:rFonts w:ascii="Times New Roman" w:hAnsi="Times New Roman" w:cs="Times New Roman"/>
          <w:sz w:val="28"/>
          <w:szCs w:val="28"/>
        </w:rPr>
        <w:lastRenderedPageBreak/>
        <w:t>место</w:t>
      </w:r>
      <w:r w:rsidR="00651BAA">
        <w:rPr>
          <w:rFonts w:ascii="Times New Roman" w:hAnsi="Times New Roman" w:cs="Times New Roman"/>
          <w:sz w:val="28"/>
          <w:szCs w:val="28"/>
        </w:rPr>
        <w:t xml:space="preserve"> в общей судебной системе ДНР, постро</w:t>
      </w:r>
      <w:r w:rsidRPr="00651BAA">
        <w:rPr>
          <w:rFonts w:ascii="Times New Roman" w:hAnsi="Times New Roman" w:cs="Times New Roman"/>
          <w:sz w:val="28"/>
          <w:szCs w:val="28"/>
        </w:rPr>
        <w:t>енной на принципах функционального, а не линейного единства».</w:t>
      </w:r>
    </w:p>
    <w:p w14:paraId="2DC25A1A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Все е суды образ</w:t>
      </w:r>
      <w:r w:rsidR="00E3025A">
        <w:rPr>
          <w:rFonts w:ascii="Times New Roman" w:hAnsi="Times New Roman" w:cs="Times New Roman"/>
          <w:sz w:val="28"/>
          <w:szCs w:val="28"/>
        </w:rPr>
        <w:t>уют единую систему, возглавляе</w:t>
      </w:r>
      <w:r w:rsidRPr="001121DC">
        <w:rPr>
          <w:rFonts w:ascii="Times New Roman" w:hAnsi="Times New Roman" w:cs="Times New Roman"/>
          <w:sz w:val="28"/>
          <w:szCs w:val="28"/>
        </w:rPr>
        <w:t xml:space="preserve">мую Верховным Судом </w:t>
      </w:r>
      <w:r w:rsidR="00E3025A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в составе которого действует </w:t>
      </w:r>
      <w:r w:rsidR="00E3025A" w:rsidRPr="00E3025A">
        <w:rPr>
          <w:rFonts w:ascii="Times New Roman" w:hAnsi="Times New Roman" w:cs="Times New Roman"/>
          <w:b/>
          <w:sz w:val="28"/>
          <w:szCs w:val="28"/>
        </w:rPr>
        <w:t xml:space="preserve">Судебная палата по арбитражным делам Верховного Суда Донецкой Народной Республики </w:t>
      </w:r>
      <w:r w:rsidRPr="001121DC">
        <w:rPr>
          <w:rFonts w:ascii="Times New Roman" w:hAnsi="Times New Roman" w:cs="Times New Roman"/>
          <w:sz w:val="28"/>
          <w:szCs w:val="28"/>
        </w:rPr>
        <w:t>(п. 7 ч. 2 ст. 3 З</w:t>
      </w:r>
      <w:r w:rsidR="00E3025A">
        <w:rPr>
          <w:rFonts w:ascii="Times New Roman" w:hAnsi="Times New Roman" w:cs="Times New Roman"/>
          <w:sz w:val="28"/>
          <w:szCs w:val="28"/>
        </w:rPr>
        <w:t>акона</w:t>
      </w:r>
      <w:r w:rsidRPr="001121DC">
        <w:rPr>
          <w:rFonts w:ascii="Times New Roman" w:hAnsi="Times New Roman" w:cs="Times New Roman"/>
          <w:sz w:val="28"/>
          <w:szCs w:val="28"/>
        </w:rPr>
        <w:t xml:space="preserve"> «О Верховном Суде </w:t>
      </w:r>
      <w:r w:rsidR="00E3025A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»). Верховный Суд </w:t>
      </w:r>
      <w:r w:rsidR="00E3025A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рассматривает в качестве суда первой инстанции дела по </w:t>
      </w:r>
      <w:r w:rsidR="00E3025A" w:rsidRPr="00E3025A">
        <w:rPr>
          <w:rFonts w:ascii="Times New Roman" w:hAnsi="Times New Roman" w:cs="Times New Roman"/>
          <w:sz w:val="28"/>
          <w:szCs w:val="28"/>
        </w:rPr>
        <w:t xml:space="preserve">разрешению экономических споров между органами государственной власти Донецкой Народной Республики. </w:t>
      </w:r>
      <w:r w:rsidRPr="001121DC">
        <w:rPr>
          <w:rFonts w:ascii="Times New Roman" w:hAnsi="Times New Roman" w:cs="Times New Roman"/>
          <w:sz w:val="28"/>
          <w:szCs w:val="28"/>
        </w:rPr>
        <w:t xml:space="preserve">(ч. 5 ст. 2 </w:t>
      </w:r>
      <w:r w:rsidR="00E3025A" w:rsidRPr="00E3025A">
        <w:rPr>
          <w:rFonts w:ascii="Times New Roman" w:hAnsi="Times New Roman" w:cs="Times New Roman"/>
          <w:sz w:val="28"/>
          <w:szCs w:val="28"/>
        </w:rPr>
        <w:t>Закона «О Верховном Суде ДНР»</w:t>
      </w:r>
      <w:r w:rsidRPr="001121DC">
        <w:rPr>
          <w:rFonts w:ascii="Times New Roman" w:hAnsi="Times New Roman" w:cs="Times New Roman"/>
          <w:sz w:val="28"/>
          <w:szCs w:val="28"/>
        </w:rPr>
        <w:t xml:space="preserve">). Кроме того, Верховный Суд </w:t>
      </w:r>
      <w:r w:rsidR="00E3025A">
        <w:rPr>
          <w:rFonts w:ascii="Times New Roman" w:hAnsi="Times New Roman" w:cs="Times New Roman"/>
          <w:sz w:val="28"/>
          <w:szCs w:val="28"/>
        </w:rPr>
        <w:t>ДНР</w:t>
      </w:r>
      <w:r w:rsidRPr="001121DC">
        <w:rPr>
          <w:rFonts w:ascii="Times New Roman" w:hAnsi="Times New Roman" w:cs="Times New Roman"/>
          <w:sz w:val="28"/>
          <w:szCs w:val="28"/>
        </w:rPr>
        <w:t xml:space="preserve"> осуществляет в предусмотренных законом процессуальных формах судебный надзор за деятельностью судов, </w:t>
      </w:r>
      <w:r w:rsidR="0084564F">
        <w:rPr>
          <w:rFonts w:ascii="Times New Roman" w:hAnsi="Times New Roman" w:cs="Times New Roman"/>
          <w:sz w:val="28"/>
          <w:szCs w:val="28"/>
        </w:rPr>
        <w:t xml:space="preserve">образованных в соответствии с </w:t>
      </w:r>
      <w:r w:rsidRPr="001121DC">
        <w:rPr>
          <w:rFonts w:ascii="Times New Roman" w:hAnsi="Times New Roman" w:cs="Times New Roman"/>
          <w:sz w:val="28"/>
          <w:szCs w:val="28"/>
        </w:rPr>
        <w:t>З</w:t>
      </w:r>
      <w:r w:rsidR="0084564F">
        <w:rPr>
          <w:rFonts w:ascii="Times New Roman" w:hAnsi="Times New Roman" w:cs="Times New Roman"/>
          <w:sz w:val="28"/>
          <w:szCs w:val="28"/>
        </w:rPr>
        <w:t>аконом</w:t>
      </w:r>
      <w:r w:rsidRPr="001121DC">
        <w:rPr>
          <w:rFonts w:ascii="Times New Roman" w:hAnsi="Times New Roman" w:cs="Times New Roman"/>
          <w:sz w:val="28"/>
          <w:szCs w:val="28"/>
        </w:rPr>
        <w:t xml:space="preserve"> «О судебной системе </w:t>
      </w:r>
      <w:r w:rsidR="0084564F" w:rsidRPr="0084564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1121DC">
        <w:rPr>
          <w:rFonts w:ascii="Times New Roman" w:hAnsi="Times New Roman" w:cs="Times New Roman"/>
          <w:sz w:val="28"/>
          <w:szCs w:val="28"/>
        </w:rPr>
        <w:t xml:space="preserve">», рассматривая, в том числе, дела по разрешению экономических споров, в качестве суда надзорной инстанции, а также в пределах своей компетенции в качестве суда апелляционной и кассационной инстанций (ч. 2 ст. 2 </w:t>
      </w:r>
      <w:r w:rsidR="0084564F" w:rsidRPr="0084564F">
        <w:rPr>
          <w:rFonts w:ascii="Times New Roman" w:hAnsi="Times New Roman" w:cs="Times New Roman"/>
          <w:sz w:val="28"/>
          <w:szCs w:val="28"/>
        </w:rPr>
        <w:t>Закона «О Верховном Суде ДНР»</w:t>
      </w:r>
      <w:r w:rsidRPr="001121DC">
        <w:rPr>
          <w:rFonts w:ascii="Times New Roman" w:hAnsi="Times New Roman" w:cs="Times New Roman"/>
          <w:sz w:val="28"/>
          <w:szCs w:val="28"/>
        </w:rPr>
        <w:t>).</w:t>
      </w:r>
    </w:p>
    <w:p w14:paraId="14076A8B" w14:textId="77777777" w:rsidR="001121DC" w:rsidRPr="001121DC" w:rsidRDefault="001121DC" w:rsidP="008456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>В процессуальной литературе неоднократно высказывалась мысль о том, что арбитражные суды являются специализированными судами для осуществления экономического правосудия</w:t>
      </w:r>
      <w:r w:rsidR="0084564F">
        <w:rPr>
          <w:rFonts w:ascii="Times New Roman" w:hAnsi="Times New Roman" w:cs="Times New Roman"/>
          <w:sz w:val="28"/>
          <w:szCs w:val="28"/>
        </w:rPr>
        <w:t>. По справед</w:t>
      </w:r>
      <w:r w:rsidRPr="001121DC">
        <w:rPr>
          <w:rFonts w:ascii="Times New Roman" w:hAnsi="Times New Roman" w:cs="Times New Roman"/>
          <w:sz w:val="28"/>
          <w:szCs w:val="28"/>
        </w:rPr>
        <w:t xml:space="preserve">ливому мнению В.В. </w:t>
      </w:r>
      <w:proofErr w:type="spellStart"/>
      <w:r w:rsidRPr="001121DC">
        <w:rPr>
          <w:rFonts w:ascii="Times New Roman" w:hAnsi="Times New Roman" w:cs="Times New Roman"/>
          <w:sz w:val="28"/>
          <w:szCs w:val="28"/>
        </w:rPr>
        <w:t>Блажеева</w:t>
      </w:r>
      <w:proofErr w:type="spellEnd"/>
      <w:r w:rsidRPr="001121DC">
        <w:rPr>
          <w:rFonts w:ascii="Times New Roman" w:hAnsi="Times New Roman" w:cs="Times New Roman"/>
          <w:sz w:val="28"/>
          <w:szCs w:val="28"/>
        </w:rPr>
        <w:t xml:space="preserve"> с п</w:t>
      </w:r>
      <w:r w:rsidR="0084564F">
        <w:rPr>
          <w:rFonts w:ascii="Times New Roman" w:hAnsi="Times New Roman" w:cs="Times New Roman"/>
          <w:sz w:val="28"/>
          <w:szCs w:val="28"/>
        </w:rPr>
        <w:t>одобным утверждением согласить</w:t>
      </w:r>
      <w:r w:rsidRPr="001121DC">
        <w:rPr>
          <w:rFonts w:ascii="Times New Roman" w:hAnsi="Times New Roman" w:cs="Times New Roman"/>
          <w:sz w:val="28"/>
          <w:szCs w:val="28"/>
        </w:rPr>
        <w:t xml:space="preserve">ся трудно. Специализированные суды создаются и функционируют в рамках единой системы </w:t>
      </w:r>
      <w:r w:rsidR="0084564F">
        <w:rPr>
          <w:rFonts w:ascii="Times New Roman" w:hAnsi="Times New Roman" w:cs="Times New Roman"/>
          <w:sz w:val="28"/>
          <w:szCs w:val="28"/>
        </w:rPr>
        <w:t>судов для рассмотрения от</w:t>
      </w:r>
      <w:r w:rsidRPr="001121DC">
        <w:rPr>
          <w:rFonts w:ascii="Times New Roman" w:hAnsi="Times New Roman" w:cs="Times New Roman"/>
          <w:sz w:val="28"/>
          <w:szCs w:val="28"/>
        </w:rPr>
        <w:t xml:space="preserve">дельных категорий дел. </w:t>
      </w:r>
    </w:p>
    <w:p w14:paraId="7B8F1AD4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121DC">
        <w:rPr>
          <w:rFonts w:ascii="Times New Roman" w:hAnsi="Times New Roman" w:cs="Times New Roman"/>
          <w:sz w:val="28"/>
          <w:szCs w:val="28"/>
        </w:rPr>
        <w:t xml:space="preserve">Этимологически словосочетание «арбитражный суд» неудачно, поскольку в переводе означает «судебный суд». К тому же в мировой судебной практике под арбитражем принято понимать третейское разбирательство. Появление в </w:t>
      </w:r>
      <w:r w:rsidR="0084564F">
        <w:rPr>
          <w:rFonts w:ascii="Times New Roman" w:hAnsi="Times New Roman" w:cs="Times New Roman"/>
          <w:sz w:val="28"/>
          <w:szCs w:val="28"/>
        </w:rPr>
        <w:t>ДНР арбитражного суда как само</w:t>
      </w:r>
      <w:r w:rsidRPr="001121DC">
        <w:rPr>
          <w:rFonts w:ascii="Times New Roman" w:hAnsi="Times New Roman" w:cs="Times New Roman"/>
          <w:sz w:val="28"/>
          <w:szCs w:val="28"/>
        </w:rPr>
        <w:t>стоятельной системы связано с определенными традициями, суще</w:t>
      </w:r>
      <w:r w:rsidR="0084564F">
        <w:rPr>
          <w:rFonts w:ascii="Times New Roman" w:hAnsi="Times New Roman" w:cs="Times New Roman"/>
          <w:sz w:val="28"/>
          <w:szCs w:val="28"/>
        </w:rPr>
        <w:t>ствующими в отечественной зако</w:t>
      </w:r>
      <w:r w:rsidRPr="001121DC">
        <w:rPr>
          <w:rFonts w:ascii="Times New Roman" w:hAnsi="Times New Roman" w:cs="Times New Roman"/>
          <w:sz w:val="28"/>
          <w:szCs w:val="28"/>
        </w:rPr>
        <w:t>нодательной практике регулировани</w:t>
      </w:r>
      <w:r w:rsidR="0084564F">
        <w:rPr>
          <w:rFonts w:ascii="Times New Roman" w:hAnsi="Times New Roman" w:cs="Times New Roman"/>
          <w:sz w:val="28"/>
          <w:szCs w:val="28"/>
        </w:rPr>
        <w:t>я порядка рассмотрения и разре</w:t>
      </w:r>
      <w:r w:rsidRPr="001121DC">
        <w:rPr>
          <w:rFonts w:ascii="Times New Roman" w:hAnsi="Times New Roman" w:cs="Times New Roman"/>
          <w:sz w:val="28"/>
          <w:szCs w:val="28"/>
        </w:rPr>
        <w:t>шения хозяйственных дел.</w:t>
      </w:r>
    </w:p>
    <w:p w14:paraId="3C052A08" w14:textId="77777777" w:rsidR="001121DC" w:rsidRPr="001121DC" w:rsidRDefault="001121DC" w:rsidP="001121DC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21DC" w:rsidRPr="00112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498"/>
    <w:multiLevelType w:val="hybridMultilevel"/>
    <w:tmpl w:val="BF720DA2"/>
    <w:lvl w:ilvl="0" w:tplc="775A2926">
      <w:start w:val="2"/>
      <w:numFmt w:val="decimal"/>
      <w:lvlText w:val="%1."/>
      <w:lvlJc w:val="left"/>
      <w:pPr>
        <w:ind w:left="214" w:hanging="397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1" w:tplc="0436DD20">
      <w:numFmt w:val="bullet"/>
      <w:lvlText w:val="•"/>
      <w:lvlJc w:val="left"/>
      <w:pPr>
        <w:ind w:left="1206" w:hanging="397"/>
      </w:pPr>
      <w:rPr>
        <w:lang w:val="ru-RU" w:eastAsia="en-US" w:bidi="ar-SA"/>
      </w:rPr>
    </w:lvl>
    <w:lvl w:ilvl="2" w:tplc="A4E68810">
      <w:numFmt w:val="bullet"/>
      <w:lvlText w:val="•"/>
      <w:lvlJc w:val="left"/>
      <w:pPr>
        <w:ind w:left="2192" w:hanging="397"/>
      </w:pPr>
      <w:rPr>
        <w:lang w:val="ru-RU" w:eastAsia="en-US" w:bidi="ar-SA"/>
      </w:rPr>
    </w:lvl>
    <w:lvl w:ilvl="3" w:tplc="4B544BCA">
      <w:numFmt w:val="bullet"/>
      <w:lvlText w:val="•"/>
      <w:lvlJc w:val="left"/>
      <w:pPr>
        <w:ind w:left="3179" w:hanging="397"/>
      </w:pPr>
      <w:rPr>
        <w:lang w:val="ru-RU" w:eastAsia="en-US" w:bidi="ar-SA"/>
      </w:rPr>
    </w:lvl>
    <w:lvl w:ilvl="4" w:tplc="04FA6304">
      <w:numFmt w:val="bullet"/>
      <w:lvlText w:val="•"/>
      <w:lvlJc w:val="left"/>
      <w:pPr>
        <w:ind w:left="4165" w:hanging="397"/>
      </w:pPr>
      <w:rPr>
        <w:lang w:val="ru-RU" w:eastAsia="en-US" w:bidi="ar-SA"/>
      </w:rPr>
    </w:lvl>
    <w:lvl w:ilvl="5" w:tplc="F7506892">
      <w:numFmt w:val="bullet"/>
      <w:lvlText w:val="•"/>
      <w:lvlJc w:val="left"/>
      <w:pPr>
        <w:ind w:left="5152" w:hanging="397"/>
      </w:pPr>
      <w:rPr>
        <w:lang w:val="ru-RU" w:eastAsia="en-US" w:bidi="ar-SA"/>
      </w:rPr>
    </w:lvl>
    <w:lvl w:ilvl="6" w:tplc="10088536">
      <w:numFmt w:val="bullet"/>
      <w:lvlText w:val="•"/>
      <w:lvlJc w:val="left"/>
      <w:pPr>
        <w:ind w:left="6138" w:hanging="397"/>
      </w:pPr>
      <w:rPr>
        <w:lang w:val="ru-RU" w:eastAsia="en-US" w:bidi="ar-SA"/>
      </w:rPr>
    </w:lvl>
    <w:lvl w:ilvl="7" w:tplc="F4A0433C">
      <w:numFmt w:val="bullet"/>
      <w:lvlText w:val="•"/>
      <w:lvlJc w:val="left"/>
      <w:pPr>
        <w:ind w:left="7125" w:hanging="397"/>
      </w:pPr>
      <w:rPr>
        <w:lang w:val="ru-RU" w:eastAsia="en-US" w:bidi="ar-SA"/>
      </w:rPr>
    </w:lvl>
    <w:lvl w:ilvl="8" w:tplc="A3882FA6">
      <w:numFmt w:val="bullet"/>
      <w:lvlText w:val="•"/>
      <w:lvlJc w:val="left"/>
      <w:pPr>
        <w:ind w:left="8111" w:hanging="397"/>
      </w:pPr>
      <w:rPr>
        <w:lang w:val="ru-RU" w:eastAsia="en-US" w:bidi="ar-SA"/>
      </w:rPr>
    </w:lvl>
  </w:abstractNum>
  <w:abstractNum w:abstractNumId="1" w15:restartNumberingAfterBreak="0">
    <w:nsid w:val="1DEC2CAE"/>
    <w:multiLevelType w:val="hybridMultilevel"/>
    <w:tmpl w:val="AF72547E"/>
    <w:lvl w:ilvl="0" w:tplc="EE5E2BE0">
      <w:start w:val="1"/>
      <w:numFmt w:val="decimal"/>
      <w:lvlText w:val="%1)"/>
      <w:lvlJc w:val="left"/>
      <w:pPr>
        <w:ind w:left="214" w:hanging="365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892A932E">
      <w:numFmt w:val="bullet"/>
      <w:lvlText w:val="•"/>
      <w:lvlJc w:val="left"/>
      <w:pPr>
        <w:ind w:left="1206" w:hanging="365"/>
      </w:pPr>
      <w:rPr>
        <w:lang w:val="ru-RU" w:eastAsia="en-US" w:bidi="ar-SA"/>
      </w:rPr>
    </w:lvl>
    <w:lvl w:ilvl="2" w:tplc="CBE0EECA">
      <w:numFmt w:val="bullet"/>
      <w:lvlText w:val="•"/>
      <w:lvlJc w:val="left"/>
      <w:pPr>
        <w:ind w:left="2192" w:hanging="365"/>
      </w:pPr>
      <w:rPr>
        <w:lang w:val="ru-RU" w:eastAsia="en-US" w:bidi="ar-SA"/>
      </w:rPr>
    </w:lvl>
    <w:lvl w:ilvl="3" w:tplc="4462F0A8">
      <w:numFmt w:val="bullet"/>
      <w:lvlText w:val="•"/>
      <w:lvlJc w:val="left"/>
      <w:pPr>
        <w:ind w:left="3179" w:hanging="365"/>
      </w:pPr>
      <w:rPr>
        <w:lang w:val="ru-RU" w:eastAsia="en-US" w:bidi="ar-SA"/>
      </w:rPr>
    </w:lvl>
    <w:lvl w:ilvl="4" w:tplc="E91A4E8C">
      <w:numFmt w:val="bullet"/>
      <w:lvlText w:val="•"/>
      <w:lvlJc w:val="left"/>
      <w:pPr>
        <w:ind w:left="4165" w:hanging="365"/>
      </w:pPr>
      <w:rPr>
        <w:lang w:val="ru-RU" w:eastAsia="en-US" w:bidi="ar-SA"/>
      </w:rPr>
    </w:lvl>
    <w:lvl w:ilvl="5" w:tplc="BC025376">
      <w:numFmt w:val="bullet"/>
      <w:lvlText w:val="•"/>
      <w:lvlJc w:val="left"/>
      <w:pPr>
        <w:ind w:left="5152" w:hanging="365"/>
      </w:pPr>
      <w:rPr>
        <w:lang w:val="ru-RU" w:eastAsia="en-US" w:bidi="ar-SA"/>
      </w:rPr>
    </w:lvl>
    <w:lvl w:ilvl="6" w:tplc="3B9C27CE">
      <w:numFmt w:val="bullet"/>
      <w:lvlText w:val="•"/>
      <w:lvlJc w:val="left"/>
      <w:pPr>
        <w:ind w:left="6138" w:hanging="365"/>
      </w:pPr>
      <w:rPr>
        <w:lang w:val="ru-RU" w:eastAsia="en-US" w:bidi="ar-SA"/>
      </w:rPr>
    </w:lvl>
    <w:lvl w:ilvl="7" w:tplc="8AF204B8">
      <w:numFmt w:val="bullet"/>
      <w:lvlText w:val="•"/>
      <w:lvlJc w:val="left"/>
      <w:pPr>
        <w:ind w:left="7125" w:hanging="365"/>
      </w:pPr>
      <w:rPr>
        <w:lang w:val="ru-RU" w:eastAsia="en-US" w:bidi="ar-SA"/>
      </w:rPr>
    </w:lvl>
    <w:lvl w:ilvl="8" w:tplc="87DA26E0">
      <w:numFmt w:val="bullet"/>
      <w:lvlText w:val="•"/>
      <w:lvlJc w:val="left"/>
      <w:pPr>
        <w:ind w:left="8111" w:hanging="365"/>
      </w:pPr>
      <w:rPr>
        <w:lang w:val="ru-RU" w:eastAsia="en-US" w:bidi="ar-SA"/>
      </w:rPr>
    </w:lvl>
  </w:abstractNum>
  <w:abstractNum w:abstractNumId="2" w15:restartNumberingAfterBreak="0">
    <w:nsid w:val="215317AC"/>
    <w:multiLevelType w:val="hybridMultilevel"/>
    <w:tmpl w:val="A32C762E"/>
    <w:lvl w:ilvl="0" w:tplc="49BE7046">
      <w:start w:val="1"/>
      <w:numFmt w:val="decimal"/>
      <w:lvlText w:val="%1)"/>
      <w:lvlJc w:val="left"/>
      <w:pPr>
        <w:ind w:left="213" w:hanging="347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A0D804CA">
      <w:numFmt w:val="bullet"/>
      <w:lvlText w:val="•"/>
      <w:lvlJc w:val="left"/>
      <w:pPr>
        <w:ind w:left="1206" w:hanging="347"/>
      </w:pPr>
      <w:rPr>
        <w:lang w:val="ru-RU" w:eastAsia="en-US" w:bidi="ar-SA"/>
      </w:rPr>
    </w:lvl>
    <w:lvl w:ilvl="2" w:tplc="F502CE22">
      <w:numFmt w:val="bullet"/>
      <w:lvlText w:val="•"/>
      <w:lvlJc w:val="left"/>
      <w:pPr>
        <w:ind w:left="2192" w:hanging="347"/>
      </w:pPr>
      <w:rPr>
        <w:lang w:val="ru-RU" w:eastAsia="en-US" w:bidi="ar-SA"/>
      </w:rPr>
    </w:lvl>
    <w:lvl w:ilvl="3" w:tplc="873A5514">
      <w:numFmt w:val="bullet"/>
      <w:lvlText w:val="•"/>
      <w:lvlJc w:val="left"/>
      <w:pPr>
        <w:ind w:left="3179" w:hanging="347"/>
      </w:pPr>
      <w:rPr>
        <w:lang w:val="ru-RU" w:eastAsia="en-US" w:bidi="ar-SA"/>
      </w:rPr>
    </w:lvl>
    <w:lvl w:ilvl="4" w:tplc="46A0EEE4">
      <w:numFmt w:val="bullet"/>
      <w:lvlText w:val="•"/>
      <w:lvlJc w:val="left"/>
      <w:pPr>
        <w:ind w:left="4165" w:hanging="347"/>
      </w:pPr>
      <w:rPr>
        <w:lang w:val="ru-RU" w:eastAsia="en-US" w:bidi="ar-SA"/>
      </w:rPr>
    </w:lvl>
    <w:lvl w:ilvl="5" w:tplc="296A0F4E">
      <w:numFmt w:val="bullet"/>
      <w:lvlText w:val="•"/>
      <w:lvlJc w:val="left"/>
      <w:pPr>
        <w:ind w:left="5152" w:hanging="347"/>
      </w:pPr>
      <w:rPr>
        <w:lang w:val="ru-RU" w:eastAsia="en-US" w:bidi="ar-SA"/>
      </w:rPr>
    </w:lvl>
    <w:lvl w:ilvl="6" w:tplc="8BCC9BA2">
      <w:numFmt w:val="bullet"/>
      <w:lvlText w:val="•"/>
      <w:lvlJc w:val="left"/>
      <w:pPr>
        <w:ind w:left="6138" w:hanging="347"/>
      </w:pPr>
      <w:rPr>
        <w:lang w:val="ru-RU" w:eastAsia="en-US" w:bidi="ar-SA"/>
      </w:rPr>
    </w:lvl>
    <w:lvl w:ilvl="7" w:tplc="449EC128">
      <w:numFmt w:val="bullet"/>
      <w:lvlText w:val="•"/>
      <w:lvlJc w:val="left"/>
      <w:pPr>
        <w:ind w:left="7125" w:hanging="347"/>
      </w:pPr>
      <w:rPr>
        <w:lang w:val="ru-RU" w:eastAsia="en-US" w:bidi="ar-SA"/>
      </w:rPr>
    </w:lvl>
    <w:lvl w:ilvl="8" w:tplc="A26A5576">
      <w:numFmt w:val="bullet"/>
      <w:lvlText w:val="•"/>
      <w:lvlJc w:val="left"/>
      <w:pPr>
        <w:ind w:left="8111" w:hanging="347"/>
      </w:pPr>
      <w:rPr>
        <w:lang w:val="ru-RU" w:eastAsia="en-US" w:bidi="ar-SA"/>
      </w:rPr>
    </w:lvl>
  </w:abstractNum>
  <w:abstractNum w:abstractNumId="3" w15:restartNumberingAfterBreak="0">
    <w:nsid w:val="22AE1EA2"/>
    <w:multiLevelType w:val="hybridMultilevel"/>
    <w:tmpl w:val="C8F60294"/>
    <w:lvl w:ilvl="0" w:tplc="27F41838">
      <w:start w:val="1"/>
      <w:numFmt w:val="decimal"/>
      <w:lvlText w:val="%1)"/>
      <w:lvlJc w:val="left"/>
      <w:pPr>
        <w:ind w:left="213" w:hanging="428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8B023A18">
      <w:numFmt w:val="bullet"/>
      <w:lvlText w:val="•"/>
      <w:lvlJc w:val="left"/>
      <w:pPr>
        <w:ind w:left="1206" w:hanging="428"/>
      </w:pPr>
      <w:rPr>
        <w:lang w:val="ru-RU" w:eastAsia="en-US" w:bidi="ar-SA"/>
      </w:rPr>
    </w:lvl>
    <w:lvl w:ilvl="2" w:tplc="039CF2C2">
      <w:numFmt w:val="bullet"/>
      <w:lvlText w:val="•"/>
      <w:lvlJc w:val="left"/>
      <w:pPr>
        <w:ind w:left="2192" w:hanging="428"/>
      </w:pPr>
      <w:rPr>
        <w:lang w:val="ru-RU" w:eastAsia="en-US" w:bidi="ar-SA"/>
      </w:rPr>
    </w:lvl>
    <w:lvl w:ilvl="3" w:tplc="98848526">
      <w:numFmt w:val="bullet"/>
      <w:lvlText w:val="•"/>
      <w:lvlJc w:val="left"/>
      <w:pPr>
        <w:ind w:left="3179" w:hanging="428"/>
      </w:pPr>
      <w:rPr>
        <w:lang w:val="ru-RU" w:eastAsia="en-US" w:bidi="ar-SA"/>
      </w:rPr>
    </w:lvl>
    <w:lvl w:ilvl="4" w:tplc="8686636E">
      <w:numFmt w:val="bullet"/>
      <w:lvlText w:val="•"/>
      <w:lvlJc w:val="left"/>
      <w:pPr>
        <w:ind w:left="4165" w:hanging="428"/>
      </w:pPr>
      <w:rPr>
        <w:lang w:val="ru-RU" w:eastAsia="en-US" w:bidi="ar-SA"/>
      </w:rPr>
    </w:lvl>
    <w:lvl w:ilvl="5" w:tplc="D5302CE4">
      <w:numFmt w:val="bullet"/>
      <w:lvlText w:val="•"/>
      <w:lvlJc w:val="left"/>
      <w:pPr>
        <w:ind w:left="5152" w:hanging="428"/>
      </w:pPr>
      <w:rPr>
        <w:lang w:val="ru-RU" w:eastAsia="en-US" w:bidi="ar-SA"/>
      </w:rPr>
    </w:lvl>
    <w:lvl w:ilvl="6" w:tplc="9AFADCD8">
      <w:numFmt w:val="bullet"/>
      <w:lvlText w:val="•"/>
      <w:lvlJc w:val="left"/>
      <w:pPr>
        <w:ind w:left="6138" w:hanging="428"/>
      </w:pPr>
      <w:rPr>
        <w:lang w:val="ru-RU" w:eastAsia="en-US" w:bidi="ar-SA"/>
      </w:rPr>
    </w:lvl>
    <w:lvl w:ilvl="7" w:tplc="CC8486A4">
      <w:numFmt w:val="bullet"/>
      <w:lvlText w:val="•"/>
      <w:lvlJc w:val="left"/>
      <w:pPr>
        <w:ind w:left="7125" w:hanging="428"/>
      </w:pPr>
      <w:rPr>
        <w:lang w:val="ru-RU" w:eastAsia="en-US" w:bidi="ar-SA"/>
      </w:rPr>
    </w:lvl>
    <w:lvl w:ilvl="8" w:tplc="CF7C736C">
      <w:numFmt w:val="bullet"/>
      <w:lvlText w:val="•"/>
      <w:lvlJc w:val="left"/>
      <w:pPr>
        <w:ind w:left="8111" w:hanging="428"/>
      </w:pPr>
      <w:rPr>
        <w:lang w:val="ru-RU" w:eastAsia="en-US" w:bidi="ar-SA"/>
      </w:rPr>
    </w:lvl>
  </w:abstractNum>
  <w:abstractNum w:abstractNumId="4" w15:restartNumberingAfterBreak="0">
    <w:nsid w:val="299275B4"/>
    <w:multiLevelType w:val="hybridMultilevel"/>
    <w:tmpl w:val="8D6283F2"/>
    <w:lvl w:ilvl="0" w:tplc="3FF63A3E">
      <w:start w:val="1"/>
      <w:numFmt w:val="decimal"/>
      <w:lvlText w:val="%1)"/>
      <w:lvlJc w:val="left"/>
      <w:pPr>
        <w:ind w:left="213" w:hanging="348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C8E23978">
      <w:numFmt w:val="bullet"/>
      <w:lvlText w:val="•"/>
      <w:lvlJc w:val="left"/>
      <w:pPr>
        <w:ind w:left="1206" w:hanging="348"/>
      </w:pPr>
      <w:rPr>
        <w:lang w:val="ru-RU" w:eastAsia="en-US" w:bidi="ar-SA"/>
      </w:rPr>
    </w:lvl>
    <w:lvl w:ilvl="2" w:tplc="1736EEB8">
      <w:numFmt w:val="bullet"/>
      <w:lvlText w:val="•"/>
      <w:lvlJc w:val="left"/>
      <w:pPr>
        <w:ind w:left="2192" w:hanging="348"/>
      </w:pPr>
      <w:rPr>
        <w:lang w:val="ru-RU" w:eastAsia="en-US" w:bidi="ar-SA"/>
      </w:rPr>
    </w:lvl>
    <w:lvl w:ilvl="3" w:tplc="9D789FD6">
      <w:numFmt w:val="bullet"/>
      <w:lvlText w:val="•"/>
      <w:lvlJc w:val="left"/>
      <w:pPr>
        <w:ind w:left="3179" w:hanging="348"/>
      </w:pPr>
      <w:rPr>
        <w:lang w:val="ru-RU" w:eastAsia="en-US" w:bidi="ar-SA"/>
      </w:rPr>
    </w:lvl>
    <w:lvl w:ilvl="4" w:tplc="4F863DA4">
      <w:numFmt w:val="bullet"/>
      <w:lvlText w:val="•"/>
      <w:lvlJc w:val="left"/>
      <w:pPr>
        <w:ind w:left="4165" w:hanging="348"/>
      </w:pPr>
      <w:rPr>
        <w:lang w:val="ru-RU" w:eastAsia="en-US" w:bidi="ar-SA"/>
      </w:rPr>
    </w:lvl>
    <w:lvl w:ilvl="5" w:tplc="45426246">
      <w:numFmt w:val="bullet"/>
      <w:lvlText w:val="•"/>
      <w:lvlJc w:val="left"/>
      <w:pPr>
        <w:ind w:left="5152" w:hanging="348"/>
      </w:pPr>
      <w:rPr>
        <w:lang w:val="ru-RU" w:eastAsia="en-US" w:bidi="ar-SA"/>
      </w:rPr>
    </w:lvl>
    <w:lvl w:ilvl="6" w:tplc="7206B6FE">
      <w:numFmt w:val="bullet"/>
      <w:lvlText w:val="•"/>
      <w:lvlJc w:val="left"/>
      <w:pPr>
        <w:ind w:left="6138" w:hanging="348"/>
      </w:pPr>
      <w:rPr>
        <w:lang w:val="ru-RU" w:eastAsia="en-US" w:bidi="ar-SA"/>
      </w:rPr>
    </w:lvl>
    <w:lvl w:ilvl="7" w:tplc="B276DDA2">
      <w:numFmt w:val="bullet"/>
      <w:lvlText w:val="•"/>
      <w:lvlJc w:val="left"/>
      <w:pPr>
        <w:ind w:left="7125" w:hanging="348"/>
      </w:pPr>
      <w:rPr>
        <w:lang w:val="ru-RU" w:eastAsia="en-US" w:bidi="ar-SA"/>
      </w:rPr>
    </w:lvl>
    <w:lvl w:ilvl="8" w:tplc="0A9EAD7E">
      <w:numFmt w:val="bullet"/>
      <w:lvlText w:val="•"/>
      <w:lvlJc w:val="left"/>
      <w:pPr>
        <w:ind w:left="8111" w:hanging="348"/>
      </w:pPr>
      <w:rPr>
        <w:lang w:val="ru-RU" w:eastAsia="en-US" w:bidi="ar-SA"/>
      </w:rPr>
    </w:lvl>
  </w:abstractNum>
  <w:abstractNum w:abstractNumId="5" w15:restartNumberingAfterBreak="0">
    <w:nsid w:val="2EA77826"/>
    <w:multiLevelType w:val="hybridMultilevel"/>
    <w:tmpl w:val="3C0627D0"/>
    <w:lvl w:ilvl="0" w:tplc="DCE27460">
      <w:start w:val="1"/>
      <w:numFmt w:val="decimal"/>
      <w:lvlText w:val="%1."/>
      <w:lvlJc w:val="left"/>
      <w:pPr>
        <w:ind w:left="214" w:hanging="354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EB5A7330">
      <w:numFmt w:val="bullet"/>
      <w:lvlText w:val="•"/>
      <w:lvlJc w:val="left"/>
      <w:pPr>
        <w:ind w:left="1206" w:hanging="354"/>
      </w:pPr>
      <w:rPr>
        <w:lang w:val="ru-RU" w:eastAsia="en-US" w:bidi="ar-SA"/>
      </w:rPr>
    </w:lvl>
    <w:lvl w:ilvl="2" w:tplc="61764ED2">
      <w:numFmt w:val="bullet"/>
      <w:lvlText w:val="•"/>
      <w:lvlJc w:val="left"/>
      <w:pPr>
        <w:ind w:left="2192" w:hanging="354"/>
      </w:pPr>
      <w:rPr>
        <w:lang w:val="ru-RU" w:eastAsia="en-US" w:bidi="ar-SA"/>
      </w:rPr>
    </w:lvl>
    <w:lvl w:ilvl="3" w:tplc="56323BCC">
      <w:numFmt w:val="bullet"/>
      <w:lvlText w:val="•"/>
      <w:lvlJc w:val="left"/>
      <w:pPr>
        <w:ind w:left="3179" w:hanging="354"/>
      </w:pPr>
      <w:rPr>
        <w:lang w:val="ru-RU" w:eastAsia="en-US" w:bidi="ar-SA"/>
      </w:rPr>
    </w:lvl>
    <w:lvl w:ilvl="4" w:tplc="4F20F860">
      <w:numFmt w:val="bullet"/>
      <w:lvlText w:val="•"/>
      <w:lvlJc w:val="left"/>
      <w:pPr>
        <w:ind w:left="4165" w:hanging="354"/>
      </w:pPr>
      <w:rPr>
        <w:lang w:val="ru-RU" w:eastAsia="en-US" w:bidi="ar-SA"/>
      </w:rPr>
    </w:lvl>
    <w:lvl w:ilvl="5" w:tplc="3C8C3306">
      <w:numFmt w:val="bullet"/>
      <w:lvlText w:val="•"/>
      <w:lvlJc w:val="left"/>
      <w:pPr>
        <w:ind w:left="5152" w:hanging="354"/>
      </w:pPr>
      <w:rPr>
        <w:lang w:val="ru-RU" w:eastAsia="en-US" w:bidi="ar-SA"/>
      </w:rPr>
    </w:lvl>
    <w:lvl w:ilvl="6" w:tplc="B5BC9B14">
      <w:numFmt w:val="bullet"/>
      <w:lvlText w:val="•"/>
      <w:lvlJc w:val="left"/>
      <w:pPr>
        <w:ind w:left="6138" w:hanging="354"/>
      </w:pPr>
      <w:rPr>
        <w:lang w:val="ru-RU" w:eastAsia="en-US" w:bidi="ar-SA"/>
      </w:rPr>
    </w:lvl>
    <w:lvl w:ilvl="7" w:tplc="D0AAA948">
      <w:numFmt w:val="bullet"/>
      <w:lvlText w:val="•"/>
      <w:lvlJc w:val="left"/>
      <w:pPr>
        <w:ind w:left="7125" w:hanging="354"/>
      </w:pPr>
      <w:rPr>
        <w:lang w:val="ru-RU" w:eastAsia="en-US" w:bidi="ar-SA"/>
      </w:rPr>
    </w:lvl>
    <w:lvl w:ilvl="8" w:tplc="A252C5EE">
      <w:numFmt w:val="bullet"/>
      <w:lvlText w:val="•"/>
      <w:lvlJc w:val="left"/>
      <w:pPr>
        <w:ind w:left="8111" w:hanging="354"/>
      </w:pPr>
      <w:rPr>
        <w:lang w:val="ru-RU" w:eastAsia="en-US" w:bidi="ar-SA"/>
      </w:rPr>
    </w:lvl>
  </w:abstractNum>
  <w:abstractNum w:abstractNumId="6" w15:restartNumberingAfterBreak="0">
    <w:nsid w:val="362A2B29"/>
    <w:multiLevelType w:val="hybridMultilevel"/>
    <w:tmpl w:val="0E4CD0AA"/>
    <w:lvl w:ilvl="0" w:tplc="AD620D66">
      <w:start w:val="1"/>
      <w:numFmt w:val="decimal"/>
      <w:lvlText w:val="%1."/>
      <w:lvlJc w:val="left"/>
      <w:pPr>
        <w:ind w:left="214" w:hanging="339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54189884">
      <w:numFmt w:val="bullet"/>
      <w:lvlText w:val="•"/>
      <w:lvlJc w:val="left"/>
      <w:pPr>
        <w:ind w:left="1206" w:hanging="339"/>
      </w:pPr>
      <w:rPr>
        <w:lang w:val="ru-RU" w:eastAsia="en-US" w:bidi="ar-SA"/>
      </w:rPr>
    </w:lvl>
    <w:lvl w:ilvl="2" w:tplc="7A00DCE0">
      <w:numFmt w:val="bullet"/>
      <w:lvlText w:val="•"/>
      <w:lvlJc w:val="left"/>
      <w:pPr>
        <w:ind w:left="2192" w:hanging="339"/>
      </w:pPr>
      <w:rPr>
        <w:lang w:val="ru-RU" w:eastAsia="en-US" w:bidi="ar-SA"/>
      </w:rPr>
    </w:lvl>
    <w:lvl w:ilvl="3" w:tplc="24984492">
      <w:numFmt w:val="bullet"/>
      <w:lvlText w:val="•"/>
      <w:lvlJc w:val="left"/>
      <w:pPr>
        <w:ind w:left="3179" w:hanging="339"/>
      </w:pPr>
      <w:rPr>
        <w:lang w:val="ru-RU" w:eastAsia="en-US" w:bidi="ar-SA"/>
      </w:rPr>
    </w:lvl>
    <w:lvl w:ilvl="4" w:tplc="E0281034">
      <w:numFmt w:val="bullet"/>
      <w:lvlText w:val="•"/>
      <w:lvlJc w:val="left"/>
      <w:pPr>
        <w:ind w:left="4165" w:hanging="339"/>
      </w:pPr>
      <w:rPr>
        <w:lang w:val="ru-RU" w:eastAsia="en-US" w:bidi="ar-SA"/>
      </w:rPr>
    </w:lvl>
    <w:lvl w:ilvl="5" w:tplc="F9B2C198">
      <w:numFmt w:val="bullet"/>
      <w:lvlText w:val="•"/>
      <w:lvlJc w:val="left"/>
      <w:pPr>
        <w:ind w:left="5152" w:hanging="339"/>
      </w:pPr>
      <w:rPr>
        <w:lang w:val="ru-RU" w:eastAsia="en-US" w:bidi="ar-SA"/>
      </w:rPr>
    </w:lvl>
    <w:lvl w:ilvl="6" w:tplc="6A9A338E">
      <w:numFmt w:val="bullet"/>
      <w:lvlText w:val="•"/>
      <w:lvlJc w:val="left"/>
      <w:pPr>
        <w:ind w:left="6138" w:hanging="339"/>
      </w:pPr>
      <w:rPr>
        <w:lang w:val="ru-RU" w:eastAsia="en-US" w:bidi="ar-SA"/>
      </w:rPr>
    </w:lvl>
    <w:lvl w:ilvl="7" w:tplc="4E103510">
      <w:numFmt w:val="bullet"/>
      <w:lvlText w:val="•"/>
      <w:lvlJc w:val="left"/>
      <w:pPr>
        <w:ind w:left="7125" w:hanging="339"/>
      </w:pPr>
      <w:rPr>
        <w:lang w:val="ru-RU" w:eastAsia="en-US" w:bidi="ar-SA"/>
      </w:rPr>
    </w:lvl>
    <w:lvl w:ilvl="8" w:tplc="F440E6F6">
      <w:numFmt w:val="bullet"/>
      <w:lvlText w:val="•"/>
      <w:lvlJc w:val="left"/>
      <w:pPr>
        <w:ind w:left="8111" w:hanging="339"/>
      </w:pPr>
      <w:rPr>
        <w:lang w:val="ru-RU" w:eastAsia="en-US" w:bidi="ar-SA"/>
      </w:rPr>
    </w:lvl>
  </w:abstractNum>
  <w:abstractNum w:abstractNumId="7" w15:restartNumberingAfterBreak="0">
    <w:nsid w:val="3A807F4A"/>
    <w:multiLevelType w:val="hybridMultilevel"/>
    <w:tmpl w:val="1DCA212C"/>
    <w:lvl w:ilvl="0" w:tplc="0682FFA4">
      <w:start w:val="1"/>
      <w:numFmt w:val="decimal"/>
      <w:lvlText w:val="%1)"/>
      <w:lvlJc w:val="left"/>
      <w:pPr>
        <w:ind w:left="213" w:hanging="412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E6B2B5EA">
      <w:numFmt w:val="bullet"/>
      <w:lvlText w:val="•"/>
      <w:lvlJc w:val="left"/>
      <w:pPr>
        <w:ind w:left="1206" w:hanging="412"/>
      </w:pPr>
      <w:rPr>
        <w:lang w:val="ru-RU" w:eastAsia="en-US" w:bidi="ar-SA"/>
      </w:rPr>
    </w:lvl>
    <w:lvl w:ilvl="2" w:tplc="4F447800">
      <w:numFmt w:val="bullet"/>
      <w:lvlText w:val="•"/>
      <w:lvlJc w:val="left"/>
      <w:pPr>
        <w:ind w:left="2192" w:hanging="412"/>
      </w:pPr>
      <w:rPr>
        <w:lang w:val="ru-RU" w:eastAsia="en-US" w:bidi="ar-SA"/>
      </w:rPr>
    </w:lvl>
    <w:lvl w:ilvl="3" w:tplc="FE50DF04">
      <w:numFmt w:val="bullet"/>
      <w:lvlText w:val="•"/>
      <w:lvlJc w:val="left"/>
      <w:pPr>
        <w:ind w:left="3179" w:hanging="412"/>
      </w:pPr>
      <w:rPr>
        <w:lang w:val="ru-RU" w:eastAsia="en-US" w:bidi="ar-SA"/>
      </w:rPr>
    </w:lvl>
    <w:lvl w:ilvl="4" w:tplc="4222A2BC">
      <w:numFmt w:val="bullet"/>
      <w:lvlText w:val="•"/>
      <w:lvlJc w:val="left"/>
      <w:pPr>
        <w:ind w:left="4165" w:hanging="412"/>
      </w:pPr>
      <w:rPr>
        <w:lang w:val="ru-RU" w:eastAsia="en-US" w:bidi="ar-SA"/>
      </w:rPr>
    </w:lvl>
    <w:lvl w:ilvl="5" w:tplc="82C07D12">
      <w:numFmt w:val="bullet"/>
      <w:lvlText w:val="•"/>
      <w:lvlJc w:val="left"/>
      <w:pPr>
        <w:ind w:left="5152" w:hanging="412"/>
      </w:pPr>
      <w:rPr>
        <w:lang w:val="ru-RU" w:eastAsia="en-US" w:bidi="ar-SA"/>
      </w:rPr>
    </w:lvl>
    <w:lvl w:ilvl="6" w:tplc="7BACE4A8">
      <w:numFmt w:val="bullet"/>
      <w:lvlText w:val="•"/>
      <w:lvlJc w:val="left"/>
      <w:pPr>
        <w:ind w:left="6138" w:hanging="412"/>
      </w:pPr>
      <w:rPr>
        <w:lang w:val="ru-RU" w:eastAsia="en-US" w:bidi="ar-SA"/>
      </w:rPr>
    </w:lvl>
    <w:lvl w:ilvl="7" w:tplc="9EA22722">
      <w:numFmt w:val="bullet"/>
      <w:lvlText w:val="•"/>
      <w:lvlJc w:val="left"/>
      <w:pPr>
        <w:ind w:left="7125" w:hanging="412"/>
      </w:pPr>
      <w:rPr>
        <w:lang w:val="ru-RU" w:eastAsia="en-US" w:bidi="ar-SA"/>
      </w:rPr>
    </w:lvl>
    <w:lvl w:ilvl="8" w:tplc="B096F5DA">
      <w:numFmt w:val="bullet"/>
      <w:lvlText w:val="•"/>
      <w:lvlJc w:val="left"/>
      <w:pPr>
        <w:ind w:left="8111" w:hanging="412"/>
      </w:pPr>
      <w:rPr>
        <w:lang w:val="ru-RU" w:eastAsia="en-US" w:bidi="ar-SA"/>
      </w:rPr>
    </w:lvl>
  </w:abstractNum>
  <w:abstractNum w:abstractNumId="8" w15:restartNumberingAfterBreak="0">
    <w:nsid w:val="527C28C0"/>
    <w:multiLevelType w:val="hybridMultilevel"/>
    <w:tmpl w:val="1D9080D4"/>
    <w:lvl w:ilvl="0" w:tplc="AA32DD4A">
      <w:start w:val="1"/>
      <w:numFmt w:val="decimal"/>
      <w:lvlText w:val="%1)"/>
      <w:lvlJc w:val="left"/>
      <w:pPr>
        <w:ind w:left="1271" w:hanging="348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E840A05A">
      <w:numFmt w:val="bullet"/>
      <w:lvlText w:val="•"/>
      <w:lvlJc w:val="left"/>
      <w:pPr>
        <w:ind w:left="2160" w:hanging="348"/>
      </w:pPr>
      <w:rPr>
        <w:lang w:val="ru-RU" w:eastAsia="en-US" w:bidi="ar-SA"/>
      </w:rPr>
    </w:lvl>
    <w:lvl w:ilvl="2" w:tplc="2982A9CC">
      <w:numFmt w:val="bullet"/>
      <w:lvlText w:val="•"/>
      <w:lvlJc w:val="left"/>
      <w:pPr>
        <w:ind w:left="3040" w:hanging="348"/>
      </w:pPr>
      <w:rPr>
        <w:lang w:val="ru-RU" w:eastAsia="en-US" w:bidi="ar-SA"/>
      </w:rPr>
    </w:lvl>
    <w:lvl w:ilvl="3" w:tplc="94FE41D4">
      <w:numFmt w:val="bullet"/>
      <w:lvlText w:val="•"/>
      <w:lvlJc w:val="left"/>
      <w:pPr>
        <w:ind w:left="3921" w:hanging="348"/>
      </w:pPr>
      <w:rPr>
        <w:lang w:val="ru-RU" w:eastAsia="en-US" w:bidi="ar-SA"/>
      </w:rPr>
    </w:lvl>
    <w:lvl w:ilvl="4" w:tplc="E4564638">
      <w:numFmt w:val="bullet"/>
      <w:lvlText w:val="•"/>
      <w:lvlJc w:val="left"/>
      <w:pPr>
        <w:ind w:left="4801" w:hanging="348"/>
      </w:pPr>
      <w:rPr>
        <w:lang w:val="ru-RU" w:eastAsia="en-US" w:bidi="ar-SA"/>
      </w:rPr>
    </w:lvl>
    <w:lvl w:ilvl="5" w:tplc="1FB6D5A4">
      <w:numFmt w:val="bullet"/>
      <w:lvlText w:val="•"/>
      <w:lvlJc w:val="left"/>
      <w:pPr>
        <w:ind w:left="5682" w:hanging="348"/>
      </w:pPr>
      <w:rPr>
        <w:lang w:val="ru-RU" w:eastAsia="en-US" w:bidi="ar-SA"/>
      </w:rPr>
    </w:lvl>
    <w:lvl w:ilvl="6" w:tplc="7EA27BEE">
      <w:numFmt w:val="bullet"/>
      <w:lvlText w:val="•"/>
      <w:lvlJc w:val="left"/>
      <w:pPr>
        <w:ind w:left="6562" w:hanging="348"/>
      </w:pPr>
      <w:rPr>
        <w:lang w:val="ru-RU" w:eastAsia="en-US" w:bidi="ar-SA"/>
      </w:rPr>
    </w:lvl>
    <w:lvl w:ilvl="7" w:tplc="B8A89B5E">
      <w:numFmt w:val="bullet"/>
      <w:lvlText w:val="•"/>
      <w:lvlJc w:val="left"/>
      <w:pPr>
        <w:ind w:left="7443" w:hanging="348"/>
      </w:pPr>
      <w:rPr>
        <w:lang w:val="ru-RU" w:eastAsia="en-US" w:bidi="ar-SA"/>
      </w:rPr>
    </w:lvl>
    <w:lvl w:ilvl="8" w:tplc="150AA844">
      <w:numFmt w:val="bullet"/>
      <w:lvlText w:val="•"/>
      <w:lvlJc w:val="left"/>
      <w:pPr>
        <w:ind w:left="8323" w:hanging="348"/>
      </w:pPr>
      <w:rPr>
        <w:lang w:val="ru-RU" w:eastAsia="en-US" w:bidi="ar-SA"/>
      </w:rPr>
    </w:lvl>
  </w:abstractNum>
  <w:abstractNum w:abstractNumId="9" w15:restartNumberingAfterBreak="0">
    <w:nsid w:val="53D97B76"/>
    <w:multiLevelType w:val="hybridMultilevel"/>
    <w:tmpl w:val="74FA1EDA"/>
    <w:lvl w:ilvl="0" w:tplc="D4E62500">
      <w:start w:val="1"/>
      <w:numFmt w:val="decimal"/>
      <w:lvlText w:val="%1."/>
      <w:lvlJc w:val="left"/>
      <w:pPr>
        <w:ind w:left="213" w:hanging="335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DBAAB87E">
      <w:numFmt w:val="bullet"/>
      <w:lvlText w:val="•"/>
      <w:lvlJc w:val="left"/>
      <w:pPr>
        <w:ind w:left="1206" w:hanging="335"/>
      </w:pPr>
      <w:rPr>
        <w:lang w:val="ru-RU" w:eastAsia="en-US" w:bidi="ar-SA"/>
      </w:rPr>
    </w:lvl>
    <w:lvl w:ilvl="2" w:tplc="29CE3674">
      <w:numFmt w:val="bullet"/>
      <w:lvlText w:val="•"/>
      <w:lvlJc w:val="left"/>
      <w:pPr>
        <w:ind w:left="2192" w:hanging="335"/>
      </w:pPr>
      <w:rPr>
        <w:lang w:val="ru-RU" w:eastAsia="en-US" w:bidi="ar-SA"/>
      </w:rPr>
    </w:lvl>
    <w:lvl w:ilvl="3" w:tplc="82AA336C">
      <w:numFmt w:val="bullet"/>
      <w:lvlText w:val="•"/>
      <w:lvlJc w:val="left"/>
      <w:pPr>
        <w:ind w:left="3179" w:hanging="335"/>
      </w:pPr>
      <w:rPr>
        <w:lang w:val="ru-RU" w:eastAsia="en-US" w:bidi="ar-SA"/>
      </w:rPr>
    </w:lvl>
    <w:lvl w:ilvl="4" w:tplc="3ABA3B0A">
      <w:numFmt w:val="bullet"/>
      <w:lvlText w:val="•"/>
      <w:lvlJc w:val="left"/>
      <w:pPr>
        <w:ind w:left="4165" w:hanging="335"/>
      </w:pPr>
      <w:rPr>
        <w:lang w:val="ru-RU" w:eastAsia="en-US" w:bidi="ar-SA"/>
      </w:rPr>
    </w:lvl>
    <w:lvl w:ilvl="5" w:tplc="7486CAE0">
      <w:numFmt w:val="bullet"/>
      <w:lvlText w:val="•"/>
      <w:lvlJc w:val="left"/>
      <w:pPr>
        <w:ind w:left="5152" w:hanging="335"/>
      </w:pPr>
      <w:rPr>
        <w:lang w:val="ru-RU" w:eastAsia="en-US" w:bidi="ar-SA"/>
      </w:rPr>
    </w:lvl>
    <w:lvl w:ilvl="6" w:tplc="859A051E">
      <w:numFmt w:val="bullet"/>
      <w:lvlText w:val="•"/>
      <w:lvlJc w:val="left"/>
      <w:pPr>
        <w:ind w:left="6138" w:hanging="335"/>
      </w:pPr>
      <w:rPr>
        <w:lang w:val="ru-RU" w:eastAsia="en-US" w:bidi="ar-SA"/>
      </w:rPr>
    </w:lvl>
    <w:lvl w:ilvl="7" w:tplc="9C3E7198">
      <w:numFmt w:val="bullet"/>
      <w:lvlText w:val="•"/>
      <w:lvlJc w:val="left"/>
      <w:pPr>
        <w:ind w:left="7125" w:hanging="335"/>
      </w:pPr>
      <w:rPr>
        <w:lang w:val="ru-RU" w:eastAsia="en-US" w:bidi="ar-SA"/>
      </w:rPr>
    </w:lvl>
    <w:lvl w:ilvl="8" w:tplc="4F92EB5E">
      <w:numFmt w:val="bullet"/>
      <w:lvlText w:val="•"/>
      <w:lvlJc w:val="left"/>
      <w:pPr>
        <w:ind w:left="8111" w:hanging="335"/>
      </w:pPr>
      <w:rPr>
        <w:lang w:val="ru-RU" w:eastAsia="en-US" w:bidi="ar-SA"/>
      </w:rPr>
    </w:lvl>
  </w:abstractNum>
  <w:abstractNum w:abstractNumId="10" w15:restartNumberingAfterBreak="0">
    <w:nsid w:val="587E2A06"/>
    <w:multiLevelType w:val="hybridMultilevel"/>
    <w:tmpl w:val="BB3C9D4A"/>
    <w:lvl w:ilvl="0" w:tplc="99F8398A">
      <w:numFmt w:val="bullet"/>
      <w:lvlText w:val="-"/>
      <w:lvlJc w:val="left"/>
      <w:pPr>
        <w:ind w:left="213" w:hanging="198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B34022A4">
      <w:numFmt w:val="bullet"/>
      <w:lvlText w:val="•"/>
      <w:lvlJc w:val="left"/>
      <w:pPr>
        <w:ind w:left="1206" w:hanging="198"/>
      </w:pPr>
      <w:rPr>
        <w:lang w:val="ru-RU" w:eastAsia="en-US" w:bidi="ar-SA"/>
      </w:rPr>
    </w:lvl>
    <w:lvl w:ilvl="2" w:tplc="69AA0214">
      <w:numFmt w:val="bullet"/>
      <w:lvlText w:val="•"/>
      <w:lvlJc w:val="left"/>
      <w:pPr>
        <w:ind w:left="2192" w:hanging="198"/>
      </w:pPr>
      <w:rPr>
        <w:lang w:val="ru-RU" w:eastAsia="en-US" w:bidi="ar-SA"/>
      </w:rPr>
    </w:lvl>
    <w:lvl w:ilvl="3" w:tplc="16144142">
      <w:numFmt w:val="bullet"/>
      <w:lvlText w:val="•"/>
      <w:lvlJc w:val="left"/>
      <w:pPr>
        <w:ind w:left="3179" w:hanging="198"/>
      </w:pPr>
      <w:rPr>
        <w:lang w:val="ru-RU" w:eastAsia="en-US" w:bidi="ar-SA"/>
      </w:rPr>
    </w:lvl>
    <w:lvl w:ilvl="4" w:tplc="0CE4C906">
      <w:numFmt w:val="bullet"/>
      <w:lvlText w:val="•"/>
      <w:lvlJc w:val="left"/>
      <w:pPr>
        <w:ind w:left="4165" w:hanging="198"/>
      </w:pPr>
      <w:rPr>
        <w:lang w:val="ru-RU" w:eastAsia="en-US" w:bidi="ar-SA"/>
      </w:rPr>
    </w:lvl>
    <w:lvl w:ilvl="5" w:tplc="7D0226FC">
      <w:numFmt w:val="bullet"/>
      <w:lvlText w:val="•"/>
      <w:lvlJc w:val="left"/>
      <w:pPr>
        <w:ind w:left="5152" w:hanging="198"/>
      </w:pPr>
      <w:rPr>
        <w:lang w:val="ru-RU" w:eastAsia="en-US" w:bidi="ar-SA"/>
      </w:rPr>
    </w:lvl>
    <w:lvl w:ilvl="6" w:tplc="05AAC28A">
      <w:numFmt w:val="bullet"/>
      <w:lvlText w:val="•"/>
      <w:lvlJc w:val="left"/>
      <w:pPr>
        <w:ind w:left="6138" w:hanging="198"/>
      </w:pPr>
      <w:rPr>
        <w:lang w:val="ru-RU" w:eastAsia="en-US" w:bidi="ar-SA"/>
      </w:rPr>
    </w:lvl>
    <w:lvl w:ilvl="7" w:tplc="B91A8A2A">
      <w:numFmt w:val="bullet"/>
      <w:lvlText w:val="•"/>
      <w:lvlJc w:val="left"/>
      <w:pPr>
        <w:ind w:left="7125" w:hanging="198"/>
      </w:pPr>
      <w:rPr>
        <w:lang w:val="ru-RU" w:eastAsia="en-US" w:bidi="ar-SA"/>
      </w:rPr>
    </w:lvl>
    <w:lvl w:ilvl="8" w:tplc="F8208C12">
      <w:numFmt w:val="bullet"/>
      <w:lvlText w:val="•"/>
      <w:lvlJc w:val="left"/>
      <w:pPr>
        <w:ind w:left="8111" w:hanging="198"/>
      </w:pPr>
      <w:rPr>
        <w:lang w:val="ru-RU" w:eastAsia="en-US" w:bidi="ar-SA"/>
      </w:rPr>
    </w:lvl>
  </w:abstractNum>
  <w:abstractNum w:abstractNumId="11" w15:restartNumberingAfterBreak="0">
    <w:nsid w:val="65F7014A"/>
    <w:multiLevelType w:val="hybridMultilevel"/>
    <w:tmpl w:val="64A46ADC"/>
    <w:lvl w:ilvl="0" w:tplc="F9AAB61C">
      <w:start w:val="1"/>
      <w:numFmt w:val="decimal"/>
      <w:lvlText w:val="%1."/>
      <w:lvlJc w:val="left"/>
      <w:pPr>
        <w:ind w:left="213" w:hanging="370"/>
      </w:pPr>
      <w:rPr>
        <w:rFonts w:ascii="Times New Roman" w:eastAsia="Times New Roman" w:hAnsi="Times New Roman" w:cs="Times New Roman" w:hint="default"/>
        <w:spacing w:val="-4"/>
        <w:w w:val="100"/>
        <w:sz w:val="32"/>
        <w:szCs w:val="32"/>
        <w:lang w:val="ru-RU" w:eastAsia="en-US" w:bidi="ar-SA"/>
      </w:rPr>
    </w:lvl>
    <w:lvl w:ilvl="1" w:tplc="D6E242F0">
      <w:numFmt w:val="bullet"/>
      <w:lvlText w:val="•"/>
      <w:lvlJc w:val="left"/>
      <w:pPr>
        <w:ind w:left="1206" w:hanging="370"/>
      </w:pPr>
      <w:rPr>
        <w:lang w:val="ru-RU" w:eastAsia="en-US" w:bidi="ar-SA"/>
      </w:rPr>
    </w:lvl>
    <w:lvl w:ilvl="2" w:tplc="615EEE78">
      <w:numFmt w:val="bullet"/>
      <w:lvlText w:val="•"/>
      <w:lvlJc w:val="left"/>
      <w:pPr>
        <w:ind w:left="2192" w:hanging="370"/>
      </w:pPr>
      <w:rPr>
        <w:lang w:val="ru-RU" w:eastAsia="en-US" w:bidi="ar-SA"/>
      </w:rPr>
    </w:lvl>
    <w:lvl w:ilvl="3" w:tplc="0A666F90">
      <w:numFmt w:val="bullet"/>
      <w:lvlText w:val="•"/>
      <w:lvlJc w:val="left"/>
      <w:pPr>
        <w:ind w:left="3179" w:hanging="370"/>
      </w:pPr>
      <w:rPr>
        <w:lang w:val="ru-RU" w:eastAsia="en-US" w:bidi="ar-SA"/>
      </w:rPr>
    </w:lvl>
    <w:lvl w:ilvl="4" w:tplc="86DAFAD8">
      <w:numFmt w:val="bullet"/>
      <w:lvlText w:val="•"/>
      <w:lvlJc w:val="left"/>
      <w:pPr>
        <w:ind w:left="4165" w:hanging="370"/>
      </w:pPr>
      <w:rPr>
        <w:lang w:val="ru-RU" w:eastAsia="en-US" w:bidi="ar-SA"/>
      </w:rPr>
    </w:lvl>
    <w:lvl w:ilvl="5" w:tplc="B60675A8">
      <w:numFmt w:val="bullet"/>
      <w:lvlText w:val="•"/>
      <w:lvlJc w:val="left"/>
      <w:pPr>
        <w:ind w:left="5152" w:hanging="370"/>
      </w:pPr>
      <w:rPr>
        <w:lang w:val="ru-RU" w:eastAsia="en-US" w:bidi="ar-SA"/>
      </w:rPr>
    </w:lvl>
    <w:lvl w:ilvl="6" w:tplc="0CD23AF6">
      <w:numFmt w:val="bullet"/>
      <w:lvlText w:val="•"/>
      <w:lvlJc w:val="left"/>
      <w:pPr>
        <w:ind w:left="6138" w:hanging="370"/>
      </w:pPr>
      <w:rPr>
        <w:lang w:val="ru-RU" w:eastAsia="en-US" w:bidi="ar-SA"/>
      </w:rPr>
    </w:lvl>
    <w:lvl w:ilvl="7" w:tplc="5838EF22">
      <w:numFmt w:val="bullet"/>
      <w:lvlText w:val="•"/>
      <w:lvlJc w:val="left"/>
      <w:pPr>
        <w:ind w:left="7125" w:hanging="370"/>
      </w:pPr>
      <w:rPr>
        <w:lang w:val="ru-RU" w:eastAsia="en-US" w:bidi="ar-SA"/>
      </w:rPr>
    </w:lvl>
    <w:lvl w:ilvl="8" w:tplc="88082526">
      <w:numFmt w:val="bullet"/>
      <w:lvlText w:val="•"/>
      <w:lvlJc w:val="left"/>
      <w:pPr>
        <w:ind w:left="8111" w:hanging="370"/>
      </w:pPr>
      <w:rPr>
        <w:lang w:val="ru-RU" w:eastAsia="en-US" w:bidi="ar-SA"/>
      </w:rPr>
    </w:lvl>
  </w:abstractNum>
  <w:abstractNum w:abstractNumId="12" w15:restartNumberingAfterBreak="0">
    <w:nsid w:val="6FED38C3"/>
    <w:multiLevelType w:val="hybridMultilevel"/>
    <w:tmpl w:val="B5F62EC6"/>
    <w:lvl w:ilvl="0" w:tplc="CE54017A">
      <w:start w:val="1"/>
      <w:numFmt w:val="decimal"/>
      <w:lvlText w:val="%1)"/>
      <w:lvlJc w:val="left"/>
      <w:pPr>
        <w:ind w:left="214" w:hanging="407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067E9158">
      <w:numFmt w:val="bullet"/>
      <w:lvlText w:val="•"/>
      <w:lvlJc w:val="left"/>
      <w:pPr>
        <w:ind w:left="1206" w:hanging="407"/>
      </w:pPr>
      <w:rPr>
        <w:lang w:val="ru-RU" w:eastAsia="en-US" w:bidi="ar-SA"/>
      </w:rPr>
    </w:lvl>
    <w:lvl w:ilvl="2" w:tplc="6002AABA">
      <w:numFmt w:val="bullet"/>
      <w:lvlText w:val="•"/>
      <w:lvlJc w:val="left"/>
      <w:pPr>
        <w:ind w:left="2192" w:hanging="407"/>
      </w:pPr>
      <w:rPr>
        <w:lang w:val="ru-RU" w:eastAsia="en-US" w:bidi="ar-SA"/>
      </w:rPr>
    </w:lvl>
    <w:lvl w:ilvl="3" w:tplc="1A22E954">
      <w:numFmt w:val="bullet"/>
      <w:lvlText w:val="•"/>
      <w:lvlJc w:val="left"/>
      <w:pPr>
        <w:ind w:left="3179" w:hanging="407"/>
      </w:pPr>
      <w:rPr>
        <w:lang w:val="ru-RU" w:eastAsia="en-US" w:bidi="ar-SA"/>
      </w:rPr>
    </w:lvl>
    <w:lvl w:ilvl="4" w:tplc="C0562108">
      <w:numFmt w:val="bullet"/>
      <w:lvlText w:val="•"/>
      <w:lvlJc w:val="left"/>
      <w:pPr>
        <w:ind w:left="4165" w:hanging="407"/>
      </w:pPr>
      <w:rPr>
        <w:lang w:val="ru-RU" w:eastAsia="en-US" w:bidi="ar-SA"/>
      </w:rPr>
    </w:lvl>
    <w:lvl w:ilvl="5" w:tplc="B27CCE16">
      <w:numFmt w:val="bullet"/>
      <w:lvlText w:val="•"/>
      <w:lvlJc w:val="left"/>
      <w:pPr>
        <w:ind w:left="5152" w:hanging="407"/>
      </w:pPr>
      <w:rPr>
        <w:lang w:val="ru-RU" w:eastAsia="en-US" w:bidi="ar-SA"/>
      </w:rPr>
    </w:lvl>
    <w:lvl w:ilvl="6" w:tplc="C8C82AEE">
      <w:numFmt w:val="bullet"/>
      <w:lvlText w:val="•"/>
      <w:lvlJc w:val="left"/>
      <w:pPr>
        <w:ind w:left="6138" w:hanging="407"/>
      </w:pPr>
      <w:rPr>
        <w:lang w:val="ru-RU" w:eastAsia="en-US" w:bidi="ar-SA"/>
      </w:rPr>
    </w:lvl>
    <w:lvl w:ilvl="7" w:tplc="3C7CC97A">
      <w:numFmt w:val="bullet"/>
      <w:lvlText w:val="•"/>
      <w:lvlJc w:val="left"/>
      <w:pPr>
        <w:ind w:left="7125" w:hanging="407"/>
      </w:pPr>
      <w:rPr>
        <w:lang w:val="ru-RU" w:eastAsia="en-US" w:bidi="ar-SA"/>
      </w:rPr>
    </w:lvl>
    <w:lvl w:ilvl="8" w:tplc="09EAD6F0">
      <w:numFmt w:val="bullet"/>
      <w:lvlText w:val="•"/>
      <w:lvlJc w:val="left"/>
      <w:pPr>
        <w:ind w:left="8111" w:hanging="407"/>
      </w:pPr>
      <w:rPr>
        <w:lang w:val="ru-RU" w:eastAsia="en-US" w:bidi="ar-SA"/>
      </w:rPr>
    </w:lvl>
  </w:abstractNum>
  <w:abstractNum w:abstractNumId="13" w15:restartNumberingAfterBreak="0">
    <w:nsid w:val="79F62C04"/>
    <w:multiLevelType w:val="hybridMultilevel"/>
    <w:tmpl w:val="C67C0FD8"/>
    <w:lvl w:ilvl="0" w:tplc="3DFEA0BE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1974E6E0">
      <w:numFmt w:val="bullet"/>
      <w:lvlText w:val="•"/>
      <w:lvlJc w:val="left"/>
      <w:pPr>
        <w:ind w:left="2160" w:hanging="347"/>
      </w:pPr>
      <w:rPr>
        <w:lang w:val="ru-RU" w:eastAsia="en-US" w:bidi="ar-SA"/>
      </w:rPr>
    </w:lvl>
    <w:lvl w:ilvl="2" w:tplc="D7A68904">
      <w:numFmt w:val="bullet"/>
      <w:lvlText w:val="•"/>
      <w:lvlJc w:val="left"/>
      <w:pPr>
        <w:ind w:left="3040" w:hanging="347"/>
      </w:pPr>
      <w:rPr>
        <w:lang w:val="ru-RU" w:eastAsia="en-US" w:bidi="ar-SA"/>
      </w:rPr>
    </w:lvl>
    <w:lvl w:ilvl="3" w:tplc="FCC00ADC">
      <w:numFmt w:val="bullet"/>
      <w:lvlText w:val="•"/>
      <w:lvlJc w:val="left"/>
      <w:pPr>
        <w:ind w:left="3921" w:hanging="347"/>
      </w:pPr>
      <w:rPr>
        <w:lang w:val="ru-RU" w:eastAsia="en-US" w:bidi="ar-SA"/>
      </w:rPr>
    </w:lvl>
    <w:lvl w:ilvl="4" w:tplc="E8468000">
      <w:numFmt w:val="bullet"/>
      <w:lvlText w:val="•"/>
      <w:lvlJc w:val="left"/>
      <w:pPr>
        <w:ind w:left="4801" w:hanging="347"/>
      </w:pPr>
      <w:rPr>
        <w:lang w:val="ru-RU" w:eastAsia="en-US" w:bidi="ar-SA"/>
      </w:rPr>
    </w:lvl>
    <w:lvl w:ilvl="5" w:tplc="0DD27D86">
      <w:numFmt w:val="bullet"/>
      <w:lvlText w:val="•"/>
      <w:lvlJc w:val="left"/>
      <w:pPr>
        <w:ind w:left="5682" w:hanging="347"/>
      </w:pPr>
      <w:rPr>
        <w:lang w:val="ru-RU" w:eastAsia="en-US" w:bidi="ar-SA"/>
      </w:rPr>
    </w:lvl>
    <w:lvl w:ilvl="6" w:tplc="0B320206">
      <w:numFmt w:val="bullet"/>
      <w:lvlText w:val="•"/>
      <w:lvlJc w:val="left"/>
      <w:pPr>
        <w:ind w:left="6562" w:hanging="347"/>
      </w:pPr>
      <w:rPr>
        <w:lang w:val="ru-RU" w:eastAsia="en-US" w:bidi="ar-SA"/>
      </w:rPr>
    </w:lvl>
    <w:lvl w:ilvl="7" w:tplc="1D988FE4">
      <w:numFmt w:val="bullet"/>
      <w:lvlText w:val="•"/>
      <w:lvlJc w:val="left"/>
      <w:pPr>
        <w:ind w:left="7443" w:hanging="347"/>
      </w:pPr>
      <w:rPr>
        <w:lang w:val="ru-RU" w:eastAsia="en-US" w:bidi="ar-SA"/>
      </w:rPr>
    </w:lvl>
    <w:lvl w:ilvl="8" w:tplc="C7F0DE3A">
      <w:numFmt w:val="bullet"/>
      <w:lvlText w:val="•"/>
      <w:lvlJc w:val="left"/>
      <w:pPr>
        <w:ind w:left="8323" w:hanging="347"/>
      </w:pPr>
      <w:rPr>
        <w:lang w:val="ru-RU" w:eastAsia="en-US" w:bidi="ar-SA"/>
      </w:rPr>
    </w:lvl>
  </w:abstractNum>
  <w:abstractNum w:abstractNumId="14" w15:restartNumberingAfterBreak="0">
    <w:nsid w:val="7EB24AFB"/>
    <w:multiLevelType w:val="hybridMultilevel"/>
    <w:tmpl w:val="A91E8B6C"/>
    <w:lvl w:ilvl="0" w:tplc="1BFAA136">
      <w:start w:val="1"/>
      <w:numFmt w:val="decimal"/>
      <w:lvlText w:val="%1)"/>
      <w:lvlJc w:val="left"/>
      <w:pPr>
        <w:ind w:left="1332" w:hanging="410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3CAAB54E">
      <w:numFmt w:val="bullet"/>
      <w:lvlText w:val="•"/>
      <w:lvlJc w:val="left"/>
      <w:pPr>
        <w:ind w:left="2214" w:hanging="410"/>
      </w:pPr>
      <w:rPr>
        <w:lang w:val="ru-RU" w:eastAsia="en-US" w:bidi="ar-SA"/>
      </w:rPr>
    </w:lvl>
    <w:lvl w:ilvl="2" w:tplc="283AC354">
      <w:numFmt w:val="bullet"/>
      <w:lvlText w:val="•"/>
      <w:lvlJc w:val="left"/>
      <w:pPr>
        <w:ind w:left="3088" w:hanging="410"/>
      </w:pPr>
      <w:rPr>
        <w:lang w:val="ru-RU" w:eastAsia="en-US" w:bidi="ar-SA"/>
      </w:rPr>
    </w:lvl>
    <w:lvl w:ilvl="3" w:tplc="11DA14F0">
      <w:numFmt w:val="bullet"/>
      <w:lvlText w:val="•"/>
      <w:lvlJc w:val="left"/>
      <w:pPr>
        <w:ind w:left="3963" w:hanging="410"/>
      </w:pPr>
      <w:rPr>
        <w:lang w:val="ru-RU" w:eastAsia="en-US" w:bidi="ar-SA"/>
      </w:rPr>
    </w:lvl>
    <w:lvl w:ilvl="4" w:tplc="7E4A7A7E">
      <w:numFmt w:val="bullet"/>
      <w:lvlText w:val="•"/>
      <w:lvlJc w:val="left"/>
      <w:pPr>
        <w:ind w:left="4837" w:hanging="410"/>
      </w:pPr>
      <w:rPr>
        <w:lang w:val="ru-RU" w:eastAsia="en-US" w:bidi="ar-SA"/>
      </w:rPr>
    </w:lvl>
    <w:lvl w:ilvl="5" w:tplc="DB4453CA">
      <w:numFmt w:val="bullet"/>
      <w:lvlText w:val="•"/>
      <w:lvlJc w:val="left"/>
      <w:pPr>
        <w:ind w:left="5712" w:hanging="410"/>
      </w:pPr>
      <w:rPr>
        <w:lang w:val="ru-RU" w:eastAsia="en-US" w:bidi="ar-SA"/>
      </w:rPr>
    </w:lvl>
    <w:lvl w:ilvl="6" w:tplc="C15EA828">
      <w:numFmt w:val="bullet"/>
      <w:lvlText w:val="•"/>
      <w:lvlJc w:val="left"/>
      <w:pPr>
        <w:ind w:left="6586" w:hanging="410"/>
      </w:pPr>
      <w:rPr>
        <w:lang w:val="ru-RU" w:eastAsia="en-US" w:bidi="ar-SA"/>
      </w:rPr>
    </w:lvl>
    <w:lvl w:ilvl="7" w:tplc="7CF0658C">
      <w:numFmt w:val="bullet"/>
      <w:lvlText w:val="•"/>
      <w:lvlJc w:val="left"/>
      <w:pPr>
        <w:ind w:left="7461" w:hanging="410"/>
      </w:pPr>
      <w:rPr>
        <w:lang w:val="ru-RU" w:eastAsia="en-US" w:bidi="ar-SA"/>
      </w:rPr>
    </w:lvl>
    <w:lvl w:ilvl="8" w:tplc="3E00EE42">
      <w:numFmt w:val="bullet"/>
      <w:lvlText w:val="•"/>
      <w:lvlJc w:val="left"/>
      <w:pPr>
        <w:ind w:left="8335" w:hanging="410"/>
      </w:pPr>
      <w:rPr>
        <w:lang w:val="ru-RU" w:eastAsia="en-US" w:bidi="ar-SA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</w:num>
  <w:num w:numId="25">
    <w:abstractNumId w:val="10"/>
  </w:num>
  <w:num w:numId="26">
    <w:abstractNumId w:val="8"/>
  </w:num>
  <w:num w:numId="2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"/>
  </w:num>
  <w:num w:numId="2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F74"/>
    <w:rsid w:val="00052B86"/>
    <w:rsid w:val="001121DC"/>
    <w:rsid w:val="001A79DA"/>
    <w:rsid w:val="00226BCE"/>
    <w:rsid w:val="003B168A"/>
    <w:rsid w:val="004266F9"/>
    <w:rsid w:val="004E0209"/>
    <w:rsid w:val="00543E57"/>
    <w:rsid w:val="005F0845"/>
    <w:rsid w:val="00651BAA"/>
    <w:rsid w:val="006D273E"/>
    <w:rsid w:val="00724745"/>
    <w:rsid w:val="0084564F"/>
    <w:rsid w:val="00886EEE"/>
    <w:rsid w:val="008B0DB5"/>
    <w:rsid w:val="00996A4B"/>
    <w:rsid w:val="00A40C00"/>
    <w:rsid w:val="00AE5684"/>
    <w:rsid w:val="00B35F4A"/>
    <w:rsid w:val="00D20681"/>
    <w:rsid w:val="00D30635"/>
    <w:rsid w:val="00D37CB2"/>
    <w:rsid w:val="00DC75F6"/>
    <w:rsid w:val="00DE1323"/>
    <w:rsid w:val="00E2065F"/>
    <w:rsid w:val="00E3025A"/>
    <w:rsid w:val="00F40363"/>
    <w:rsid w:val="00F6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52F5"/>
  <w15:docId w15:val="{66AC2FB8-77FF-4565-80AB-AB319855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121DC"/>
    <w:pPr>
      <w:widowControl w:val="0"/>
      <w:autoSpaceDE w:val="0"/>
      <w:autoSpaceDN w:val="0"/>
      <w:spacing w:after="0" w:line="240" w:lineRule="auto"/>
      <w:ind w:left="923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semiHidden/>
    <w:unhideWhenUsed/>
    <w:qFormat/>
    <w:rsid w:val="001121DC"/>
    <w:pPr>
      <w:widowControl w:val="0"/>
      <w:autoSpaceDE w:val="0"/>
      <w:autoSpaceDN w:val="0"/>
      <w:spacing w:after="0" w:line="240" w:lineRule="auto"/>
      <w:ind w:left="923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121D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semiHidden/>
    <w:rsid w:val="001121D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styleId="11">
    <w:name w:val="toc 1"/>
    <w:basedOn w:val="a"/>
    <w:autoRedefine/>
    <w:uiPriority w:val="1"/>
    <w:semiHidden/>
    <w:unhideWhenUsed/>
    <w:qFormat/>
    <w:rsid w:val="001121DC"/>
    <w:pPr>
      <w:widowControl w:val="0"/>
      <w:autoSpaceDE w:val="0"/>
      <w:autoSpaceDN w:val="0"/>
      <w:spacing w:before="367" w:after="0" w:line="240" w:lineRule="auto"/>
      <w:ind w:left="21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1">
    <w:name w:val="toc 2"/>
    <w:basedOn w:val="a"/>
    <w:autoRedefine/>
    <w:uiPriority w:val="1"/>
    <w:semiHidden/>
    <w:unhideWhenUsed/>
    <w:qFormat/>
    <w:rsid w:val="001121DC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sz w:val="32"/>
      <w:szCs w:val="32"/>
    </w:rPr>
  </w:style>
  <w:style w:type="paragraph" w:styleId="a3">
    <w:name w:val="Title"/>
    <w:basedOn w:val="a"/>
    <w:link w:val="a4"/>
    <w:uiPriority w:val="1"/>
    <w:qFormat/>
    <w:rsid w:val="001121DC"/>
    <w:pPr>
      <w:widowControl w:val="0"/>
      <w:autoSpaceDE w:val="0"/>
      <w:autoSpaceDN w:val="0"/>
      <w:spacing w:after="0" w:line="240" w:lineRule="auto"/>
      <w:ind w:left="1076" w:right="1093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4">
    <w:name w:val="Заголовок Знак"/>
    <w:basedOn w:val="a0"/>
    <w:link w:val="a3"/>
    <w:uiPriority w:val="1"/>
    <w:rsid w:val="001121DC"/>
    <w:rPr>
      <w:rFonts w:ascii="Times New Roman" w:eastAsia="Times New Roman" w:hAnsi="Times New Roman" w:cs="Times New Roman"/>
      <w:b/>
      <w:bCs/>
      <w:sz w:val="52"/>
      <w:szCs w:val="52"/>
    </w:rPr>
  </w:style>
  <w:style w:type="paragraph" w:styleId="a5">
    <w:name w:val="Body Text"/>
    <w:basedOn w:val="a"/>
    <w:link w:val="a6"/>
    <w:uiPriority w:val="1"/>
    <w:semiHidden/>
    <w:unhideWhenUsed/>
    <w:qFormat/>
    <w:rsid w:val="001121DC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1"/>
    <w:semiHidden/>
    <w:rsid w:val="001121DC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1121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1DC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1121DC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121D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121D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17</Pages>
  <Words>4536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Криндач</cp:lastModifiedBy>
  <cp:revision>12</cp:revision>
  <dcterms:created xsi:type="dcterms:W3CDTF">2021-05-30T09:23:00Z</dcterms:created>
  <dcterms:modified xsi:type="dcterms:W3CDTF">2021-11-15T06:06:00Z</dcterms:modified>
</cp:coreProperties>
</file>